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71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5"/>
        <w:gridCol w:w="1134"/>
        <w:gridCol w:w="1417"/>
        <w:gridCol w:w="992"/>
        <w:gridCol w:w="995"/>
        <w:gridCol w:w="709"/>
        <w:gridCol w:w="2552"/>
        <w:gridCol w:w="5245"/>
        <w:gridCol w:w="850"/>
        <w:gridCol w:w="99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bookmarkStart w:id="0" w:name="Par1129"/>
            <w:bookmarkEnd w:id="0"/>
            <w:r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bookmarkStart w:id="1" w:name="Par1130"/>
            <w:bookmarkEnd w:id="1"/>
            <w:r>
              <w:rPr>
                <w:sz w:val="16"/>
                <w:szCs w:val="16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5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дополнительном профессиональном образовании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bookmarkStart w:id="2" w:name="Par1133"/>
            <w:bookmarkEnd w:id="2"/>
            <w:r>
              <w:rPr>
                <w:sz w:val="16"/>
                <w:szCs w:val="16"/>
              </w:rPr>
              <w:t>Трудовой стаж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bookmarkStart w:id="3" w:name="Par1134"/>
            <w:bookmarkEnd w:id="3"/>
            <w:r>
              <w:rPr>
                <w:sz w:val="16"/>
                <w:szCs w:val="16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Вертикова Анна Андреевна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с дополнительной специальностью «культурология».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культурологии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аспирантура Направление подготовки: 46.06.01  Исторические науки и археология.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Исследователь. Преподаватель-исследователь.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«Преподаватель географии в СПО» ,ИНТО, 2018г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 суицидального поведения, безопасного поведения студентов в сети «Интенет» в объеме 16 часов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09.09.22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07.11.22-19.11.22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02.11.22-10.12.22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«Разговоры  важном»:система работы классного руководителя (куратора).в объеме 58 часов в</w:t>
            </w:r>
            <w:r>
              <w:rPr>
                <w:color w:val="000000"/>
                <w:sz w:val="16"/>
                <w:szCs w:val="16"/>
              </w:rPr>
              <w:t xml:space="preserve">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07.03.23-17.03.23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«Проектная и исследовательская деятельность как способ формирования метапредметных результатов обучения географии в условиях реализации ФГОС» в объеме 72 часов ООО «Высшая школа делового администрирования»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внутреннему совмещению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психология/психолог.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Квалификация: преподаватель психологии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 по ДПП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«Организация системы наставничества в образовательной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организации», 256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Ростов-на-Дону, ЧОУ ДПО «Донской учебно-методический центр профессионального образования»,2020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29.11.21-09.12.21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05.12.2022-27.12.2022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13.06.23-23.06.23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теме: «Профилактика аутодеструктивного поведения и формирование жизнестойкости у детей-мигрантов в образовательных учреждениях» в объеме 72 часа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Краснодар, ГБОУ ИРО Краснодарского края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29.05.23-16.06.23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«Всероссийский детский центр «Смена»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 в профессиональной 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квалификация: Переводчик английского языка в сфере профессиональной коммуникации.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10.04.21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«Инструменты дистанционного обучения» в объеме 36 часов в ООО  «Юрайт-Академия»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18.10.21-25.11.21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15.03.2022-30.04.2022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21.02.23-24.03.23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по программе: «Реализация системы наставничества педагогических работников в образовательных организациях» в объеме 36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hint="default" w:hAnsi="Times New Roman"/>
                <w:sz w:val="16"/>
                <w:szCs w:val="16"/>
                <w:lang w:val="ru-RU"/>
              </w:rPr>
            </w:pPr>
            <w:r>
              <w:rPr>
                <w:rFonts w:hint="default" w:hAnsi="Times New Roman"/>
                <w:sz w:val="16"/>
                <w:szCs w:val="16"/>
                <w:lang w:val="ru-RU"/>
              </w:rPr>
              <w:t>23.01.24-29.01.24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hint="default" w:hAnsi="Times New Roman"/>
                <w:sz w:val="16"/>
                <w:szCs w:val="16"/>
              </w:rPr>
              <w:t xml:space="preserve">Повышение квалификации по программе </w:t>
            </w:r>
            <w:r>
              <w:rPr>
                <w:rFonts w:hint="default" w:hAnsi="Times New Roman"/>
                <w:sz w:val="16"/>
                <w:szCs w:val="16"/>
                <w:lang w:val="ru-RU"/>
              </w:rPr>
              <w:t xml:space="preserve">«Основы углубленного преподавания русского языка в условиях реализации ФГОС и предметных концепций» в объеме 72 часа в ООО «Центр инновационного образования и воспитания» </w:t>
            </w:r>
            <w:bookmarkStart w:id="5" w:name="_GoBack"/>
            <w:bookmarkEnd w:id="5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Федорова Екатерина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Уровень: Среднее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10.02.01. Организация и технология защиты информации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Техник по защите информации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профессии рабочего, должности служащего по программе Квалификация:«Оператор электронно-вычислительных машин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Уровень высшее профессиональное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44.03.05.Педагогическое образование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профилю Физика и информатика»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«Педагогическая деятельность в профессиональном образовании в объеме354 часа в ЧОУ ДПО «Донской учебно-методический центр профессионального образования»,2017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26.10.22-28.11.22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«Методика преподавания информатики и инновационные подходы к организации учебного процесса в условиях реализации ФГОС СПО» в объеме 72 часа в ООО «РЦПК»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13.07.23-07.12.23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Уровень: высшее профессиональное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мировая художественная культура.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истории и мировой художественной культуры.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«Преподаватель философии» в ООО «Центр повышения квалификации и переподготовки «Луч знаний»,2022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15.03.21-27.03.21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05.07.21-24.08.21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Москва, ООО «Столичный учебный центр»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15.10.21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22.11.21-06.12.21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01.12.21-27.12.21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02.06.22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Рисунок и живопись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Санитария и гигиена парикмахерских услуг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Основы анатомии и физиологии кожи и волос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Пластическая анатомия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МДК.01.01. Современные технологии парикмахерского искусства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Ломакина Марина Анатольевна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среднее профессиональное образование по специальности 43.02.02 Парикмахерское искусство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Технолог</w:t>
            </w:r>
          </w:p>
          <w:p>
            <w:pPr>
              <w:pStyle w:val="7"/>
              <w:rPr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Уровень: высшее профессиональное образование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 по направлению 37.03.01 Психология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18.09.23-26.09.29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 «Инновационные методы преподавания профессионального мастерства в рамках реализации Федерального проекта «Профессионалитет» по направлению «Технология индустрии красоты» в объеме 72 часа в ООО «РЦПК»</w:t>
            </w:r>
          </w:p>
          <w:p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13.07.23-07.12.23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 по программе: 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«Государственный университет просвещения»</w:t>
            </w:r>
          </w:p>
          <w:p>
            <w:pPr>
              <w:pStyle w:val="7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Якубовская Екатерина Викторовна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Уровень: высшее профессиональное образование по программе 44.03.05 Педагогическое образование </w:t>
            </w: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 Бакалавр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02.10.23-22.10.23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«Организация воспитательной работы в образовательных организациях системы среднего профессионального образования» в объеме 88 часов в ФГБОУ ВДЦ «Смена»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05" w:hRule="atLeast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МДК.04.01.Технология выполнения типовых парикмахерских услуг </w:t>
            </w:r>
          </w:p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УП.04.Учебная практика 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ПП.04.Производственная практика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ПМ.04.Кв Э Квалификационный экзамен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 квалификационная категория</w:t>
            </w: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Специальность 43.02.02 Парикмахерское искусство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технолог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Уровень: среднее профессиональное образование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Специальность: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парикмахер-универсал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Квалификация: парикмахер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pStyle w:val="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Профессиональная переподготовка по программе</w:t>
            </w:r>
            <w:r>
              <w:rPr>
                <w:sz w:val="16"/>
                <w:szCs w:val="16"/>
              </w:rPr>
              <w:t>: «Педагогическое образование в соответствии с профессиональным стандартом "Педагог профессионального обучения, профессионального образования и дополнительного профессионального образования" в ООО "Центр непрерывного образования и инноваций"              г. Санкт-Петербург,2019г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07.11.22-08.11.22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«Основы информационной безопасности детей» в объеме 36 часов в ООО «Центр инновационного образования и воспитания»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09.11.22-17.11.22.</w:t>
            </w:r>
          </w:p>
          <w:p>
            <w:pPr>
              <w:pStyle w:val="7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  <w:p>
            <w:pPr>
              <w:pStyle w:val="7"/>
              <w:rPr>
                <w:rFonts w:eastAsia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06.02.23-10.04.23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квалификации по программе: «Цифровая образовательная среда преподавателя профессиональной образовательной организации»  в объеме 144 часа в ГБПОУ КК «АЮТ»</w:t>
            </w:r>
          </w:p>
          <w:p>
            <w:pPr>
              <w:pStyle w:val="7"/>
              <w:rPr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28.08.23-15.09.23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 Интенсификация образовательной деятельности при проведении практической подготовки обучающихся» в объеме 72 часа в ГБПОУ КК «АИСТ»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13.07.23-07.12.23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по программе «Обучение педагогических работников практическим навыкам работы на современном оборудовании на базе современных мастерских и стажировочных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 в объеме 144 часа в ФГАОУВО «ГУП»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лет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 10 м</w:t>
            </w:r>
          </w:p>
        </w:tc>
      </w:tr>
    </w:tbl>
    <w:p>
      <w:pPr>
        <w:rPr>
          <w:sz w:val="18"/>
          <w:szCs w:val="18"/>
        </w:rPr>
      </w:pPr>
    </w:p>
    <w:sectPr>
      <w:headerReference r:id="rId5" w:type="first"/>
      <w:pgSz w:w="16838" w:h="11906" w:orient="landscape"/>
      <w:pgMar w:top="1701" w:right="1134" w:bottom="850" w:left="1134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>
    <w:pPr>
      <w:pStyle w:val="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 (2 курс)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712"/>
    <w:rsid w:val="00000FDE"/>
    <w:rsid w:val="00045D6D"/>
    <w:rsid w:val="000529D0"/>
    <w:rsid w:val="00055C67"/>
    <w:rsid w:val="00057955"/>
    <w:rsid w:val="000736B5"/>
    <w:rsid w:val="00084BCE"/>
    <w:rsid w:val="000D3619"/>
    <w:rsid w:val="000F2399"/>
    <w:rsid w:val="0014670B"/>
    <w:rsid w:val="001516D8"/>
    <w:rsid w:val="00155B9E"/>
    <w:rsid w:val="00166B38"/>
    <w:rsid w:val="001700CF"/>
    <w:rsid w:val="00183515"/>
    <w:rsid w:val="00184279"/>
    <w:rsid w:val="001A3119"/>
    <w:rsid w:val="001B04D5"/>
    <w:rsid w:val="001C77DC"/>
    <w:rsid w:val="001D5CEA"/>
    <w:rsid w:val="001E0820"/>
    <w:rsid w:val="001F4D93"/>
    <w:rsid w:val="00202754"/>
    <w:rsid w:val="00216F86"/>
    <w:rsid w:val="0022390A"/>
    <w:rsid w:val="00247BE3"/>
    <w:rsid w:val="00257E07"/>
    <w:rsid w:val="00270020"/>
    <w:rsid w:val="00285A2C"/>
    <w:rsid w:val="00286610"/>
    <w:rsid w:val="002E7A81"/>
    <w:rsid w:val="00305378"/>
    <w:rsid w:val="003271C5"/>
    <w:rsid w:val="00363DAB"/>
    <w:rsid w:val="003B2F9D"/>
    <w:rsid w:val="00433140"/>
    <w:rsid w:val="00442EAA"/>
    <w:rsid w:val="00447283"/>
    <w:rsid w:val="004554FA"/>
    <w:rsid w:val="00473AFE"/>
    <w:rsid w:val="00494C49"/>
    <w:rsid w:val="00497746"/>
    <w:rsid w:val="004E142D"/>
    <w:rsid w:val="004E2959"/>
    <w:rsid w:val="004F2773"/>
    <w:rsid w:val="004F7BF5"/>
    <w:rsid w:val="00511088"/>
    <w:rsid w:val="00516B1C"/>
    <w:rsid w:val="00536E2A"/>
    <w:rsid w:val="005538FE"/>
    <w:rsid w:val="0056484A"/>
    <w:rsid w:val="00581846"/>
    <w:rsid w:val="005E1695"/>
    <w:rsid w:val="005F5849"/>
    <w:rsid w:val="00601C29"/>
    <w:rsid w:val="006023FF"/>
    <w:rsid w:val="00607AE5"/>
    <w:rsid w:val="00671E3B"/>
    <w:rsid w:val="00676233"/>
    <w:rsid w:val="00693918"/>
    <w:rsid w:val="006A5322"/>
    <w:rsid w:val="006A691A"/>
    <w:rsid w:val="006B6712"/>
    <w:rsid w:val="006D1D56"/>
    <w:rsid w:val="006E391F"/>
    <w:rsid w:val="006F0059"/>
    <w:rsid w:val="006F4ED2"/>
    <w:rsid w:val="00742572"/>
    <w:rsid w:val="007552C1"/>
    <w:rsid w:val="007849BD"/>
    <w:rsid w:val="0078655C"/>
    <w:rsid w:val="007D0702"/>
    <w:rsid w:val="00822886"/>
    <w:rsid w:val="0083381D"/>
    <w:rsid w:val="0089139D"/>
    <w:rsid w:val="00894AC4"/>
    <w:rsid w:val="008A6E7B"/>
    <w:rsid w:val="008B62B0"/>
    <w:rsid w:val="008C5348"/>
    <w:rsid w:val="009068CB"/>
    <w:rsid w:val="009267C6"/>
    <w:rsid w:val="009319ED"/>
    <w:rsid w:val="009351F1"/>
    <w:rsid w:val="009423B6"/>
    <w:rsid w:val="009935F4"/>
    <w:rsid w:val="009B0A43"/>
    <w:rsid w:val="009B5908"/>
    <w:rsid w:val="009B7AF7"/>
    <w:rsid w:val="009C6C47"/>
    <w:rsid w:val="009D14E3"/>
    <w:rsid w:val="00A00CD0"/>
    <w:rsid w:val="00A20F4A"/>
    <w:rsid w:val="00A81851"/>
    <w:rsid w:val="00A8367D"/>
    <w:rsid w:val="00AA58D9"/>
    <w:rsid w:val="00AB58C8"/>
    <w:rsid w:val="00AE384D"/>
    <w:rsid w:val="00B051B7"/>
    <w:rsid w:val="00B10B82"/>
    <w:rsid w:val="00B16D31"/>
    <w:rsid w:val="00B3344E"/>
    <w:rsid w:val="00B363F7"/>
    <w:rsid w:val="00B42340"/>
    <w:rsid w:val="00B576BC"/>
    <w:rsid w:val="00B63AF3"/>
    <w:rsid w:val="00B9146A"/>
    <w:rsid w:val="00B951C8"/>
    <w:rsid w:val="00BA0F78"/>
    <w:rsid w:val="00BD1E4D"/>
    <w:rsid w:val="00BD22C4"/>
    <w:rsid w:val="00BD2B58"/>
    <w:rsid w:val="00C01744"/>
    <w:rsid w:val="00C11667"/>
    <w:rsid w:val="00C366D2"/>
    <w:rsid w:val="00C43EA2"/>
    <w:rsid w:val="00C600FD"/>
    <w:rsid w:val="00C63793"/>
    <w:rsid w:val="00C8218E"/>
    <w:rsid w:val="00C82A40"/>
    <w:rsid w:val="00C935EB"/>
    <w:rsid w:val="00C96A6E"/>
    <w:rsid w:val="00CB1871"/>
    <w:rsid w:val="00CC2884"/>
    <w:rsid w:val="00CF2C97"/>
    <w:rsid w:val="00D1428B"/>
    <w:rsid w:val="00D224DA"/>
    <w:rsid w:val="00D25E27"/>
    <w:rsid w:val="00D26C5C"/>
    <w:rsid w:val="00D2740C"/>
    <w:rsid w:val="00D45309"/>
    <w:rsid w:val="00D51BE4"/>
    <w:rsid w:val="00D542FA"/>
    <w:rsid w:val="00D64ADA"/>
    <w:rsid w:val="00DA76F2"/>
    <w:rsid w:val="00DB530C"/>
    <w:rsid w:val="00E0108E"/>
    <w:rsid w:val="00E12E3B"/>
    <w:rsid w:val="00E45113"/>
    <w:rsid w:val="00E70ADD"/>
    <w:rsid w:val="00E70B78"/>
    <w:rsid w:val="00E719CE"/>
    <w:rsid w:val="00EE0EB8"/>
    <w:rsid w:val="00EF0D22"/>
    <w:rsid w:val="00EF7256"/>
    <w:rsid w:val="00F0307B"/>
    <w:rsid w:val="00F44ED0"/>
    <w:rsid w:val="00F54A23"/>
    <w:rsid w:val="00F623A3"/>
    <w:rsid w:val="00F701A0"/>
    <w:rsid w:val="00F7317C"/>
    <w:rsid w:val="00FD00CC"/>
    <w:rsid w:val="00FD05DB"/>
    <w:rsid w:val="00FD662D"/>
    <w:rsid w:val="3E0F6A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customStyle="1" w:styleId="8">
    <w:name w:val="Верхний колонтитул Знак"/>
    <w:basedOn w:val="2"/>
    <w:link w:val="4"/>
    <w:semiHidden/>
    <w:qFormat/>
    <w:uiPriority w:val="99"/>
  </w:style>
  <w:style w:type="character" w:customStyle="1" w:styleId="9">
    <w:name w:val="Нижний колонтитул Знак"/>
    <w:basedOn w:val="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ГБПОУ КК АТТС</Company>
  <Pages>7</Pages>
  <Words>2690</Words>
  <Characters>15334</Characters>
  <Lines>127</Lines>
  <Paragraphs>35</Paragraphs>
  <TotalTime>0</TotalTime>
  <ScaleCrop>false</ScaleCrop>
  <LinksUpToDate>false</LinksUpToDate>
  <CharactersWithSpaces>17989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2021-11-16T11:52:00Z</dcterms:created>
  <dc:creator>777-2</dc:creator>
  <cp:lastModifiedBy>User</cp:lastModifiedBy>
  <dcterms:modified xsi:type="dcterms:W3CDTF">2024-03-05T10:19:22Z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63FB9435925544AF88AA2B930921D702_12</vt:lpwstr>
  </property>
</Properties>
</file>