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63"/>
        <w:gridCol w:w="1701"/>
        <w:gridCol w:w="1418"/>
        <w:gridCol w:w="797"/>
        <w:gridCol w:w="21"/>
        <w:gridCol w:w="741"/>
        <w:gridCol w:w="2551"/>
        <w:gridCol w:w="4253"/>
        <w:gridCol w:w="992"/>
        <w:gridCol w:w="992"/>
      </w:tblGrid>
      <w:tr w:rsidR="00DA042C" w:rsidRPr="00D34F6E" w:rsidTr="00DA042C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N п/п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DA042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D34F6E">
              <w:rPr>
                <w:sz w:val="18"/>
                <w:szCs w:val="18"/>
              </w:rPr>
              <w:t>Должность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952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D34F6E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D34F6E">
              <w:rPr>
                <w:sz w:val="18"/>
                <w:szCs w:val="18"/>
              </w:rPr>
              <w:t>Трудовой стаж работы</w:t>
            </w:r>
          </w:p>
        </w:tc>
      </w:tr>
      <w:tr w:rsidR="00DA042C" w:rsidRPr="00D34F6E" w:rsidTr="00DA042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D34F6E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DA042C" w:rsidRPr="00D34F6E" w:rsidTr="00DA04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D34F6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34F6E" w:rsidRDefault="00DA042C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A042C" w:rsidRPr="00D34F6E" w:rsidTr="004C56B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2040D2" w:rsidRDefault="00DA042C" w:rsidP="0098070B">
            <w:pPr>
              <w:pStyle w:val="ConsPlusNormal"/>
              <w:jc w:val="center"/>
              <w:rPr>
                <w:sz w:val="18"/>
                <w:szCs w:val="18"/>
              </w:rPr>
            </w:pPr>
            <w:r w:rsidRPr="002040D2"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политики и профессионального  развития работников образования </w:t>
            </w:r>
            <w:r w:rsidRPr="00DA04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Министерства просвещения Российской Федерации»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02.11.22-10.12.22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DA042C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07.03.23-17.03.23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</w:tr>
      <w:tr w:rsidR="00DA042C" w:rsidRPr="00D34F6E" w:rsidTr="0012017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2040D2" w:rsidRDefault="00DA042C" w:rsidP="005F59B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04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15.03.21-27.03.21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«История. Анализ и средства оценки учебных достижений учащихся» в 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объеме 72 часов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DA042C" w:rsidRPr="00D34F6E" w:rsidTr="00DA04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2040D2" w:rsidRDefault="00DA042C" w:rsidP="00A04D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Уровень: бакалавр.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 xml:space="preserve">Специальность: Бакалавр 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Уровень: магистр.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Специальность: 44.04.01 «Педагогическое образование».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18.11.2020-08.12.2020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педагогов».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</w:tr>
      <w:tr w:rsidR="00DA042C" w:rsidRPr="00D34F6E" w:rsidTr="00B2441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2040D2" w:rsidRDefault="00DA042C" w:rsidP="007E2DE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</w:tr>
      <w:tr w:rsidR="00DA042C" w:rsidRPr="00D34F6E" w:rsidTr="006C5B1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2040D2" w:rsidRDefault="00DA042C" w:rsidP="0072425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Чикова Алла Брониславовна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Совмещение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психология/психолог.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Квалификация: преподаватель психологии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ДПП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«Организация системы наставничества в образовательной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организации», 256 часов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Ростов-на-Дону, ЧОУ ДПО «Донской учебно-методический 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центр профессионального образования»,2020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29.11.21-09.12.21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 и подростков в условиях образовательного учреждения» в объеме 72 часа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lastRenderedPageBreak/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13.06.23-23.06.23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детей-мигрантов в образовательных учреждениях» в объеме 72 часа</w:t>
            </w:r>
          </w:p>
          <w:p w:rsid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B43CBB" w:rsidRDefault="00B43CBB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43CBB" w:rsidRDefault="00B43CBB" w:rsidP="00B43CBB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B43CBB" w:rsidRPr="00DA042C" w:rsidRDefault="00B43CBB" w:rsidP="00B43CBB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</w:tr>
      <w:tr w:rsidR="00DA042C" w:rsidRPr="00D34F6E" w:rsidTr="0042136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2040D2" w:rsidRDefault="00DA042C" w:rsidP="00767DB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Квалификация: инженер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 ФГБОУ ВО РГСУ,2016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г. Москва, ООО «ИНТО»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15.03.22-30.04.22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</w:tr>
      <w:tr w:rsidR="00DA042C" w:rsidRPr="00D34F6E" w:rsidTr="005F712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2040D2" w:rsidRDefault="00DA042C" w:rsidP="00767DB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Микробиология, физиология питания,санитария и гигиена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Воропаева Марина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консервов и пищеконцентратов.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 Техник-технолог.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инженер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образовании» в объеме 354 часа.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Ростов-на-Дону, ЧОУ ДПО «Донской учебно-методический центр профессионального образования»,2015г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A04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программе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«Технология продукции общественного питания» в объеме 72 часа, г. Саратов,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 ООДПО МАЭИО,2018г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24.12.20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«Юрайт-Академия»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«Поварское дело» в объеме 76 часов в ГБПОУ г.Москвы «Первый Московский Образовательный Комплекс»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 безопасного поведения студентов в сети «Интернет» в объеме 16 часов в </w:t>
            </w: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«Цифровые технологии в образовании» в объеме 41 часа в </w:t>
            </w: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 xml:space="preserve">1 год </w:t>
            </w:r>
          </w:p>
        </w:tc>
      </w:tr>
      <w:tr w:rsidR="00DA042C" w:rsidRPr="00D34F6E" w:rsidTr="00D52D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2040D2" w:rsidRDefault="00DA042C" w:rsidP="00767DB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 xml:space="preserve">Организация хранения и контроль запасов и сырья 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DA042C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DA042C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2 года</w:t>
            </w:r>
          </w:p>
        </w:tc>
      </w:tr>
      <w:tr w:rsidR="00DA042C" w:rsidRPr="00D34F6E" w:rsidTr="00D8765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Pr="002040D2" w:rsidRDefault="00DA042C" w:rsidP="00DC73C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 xml:space="preserve">Техническое оснащение организаций </w:t>
            </w:r>
            <w:r w:rsidRPr="00DA042C">
              <w:rPr>
                <w:sz w:val="16"/>
                <w:szCs w:val="16"/>
              </w:rPr>
              <w:lastRenderedPageBreak/>
              <w:t xml:space="preserve">питания 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Хитрова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</w:t>
            </w:r>
            <w:r w:rsidRPr="00DA04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Уровень: высшее профессиональное образование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Специальность: технология 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продукции общественного питания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Квалификация: инженер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магистратура Направление подготовки: педагогическое образование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магистр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02.04.21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«Профилактика гриппа и острых респираторных вирусных инфекций, в том 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числе новой короновирусной инфекции (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COVID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-19) в объеме 36 часов в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07.10.21 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23.10.22-31.10.22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 в объеме 72 часа в ООО «Региональный центр повышения квалификации»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DA042C" w:rsidRPr="00DA042C" w:rsidRDefault="00DA042C" w:rsidP="00DA042C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1 год</w:t>
            </w:r>
          </w:p>
        </w:tc>
      </w:tr>
      <w:tr w:rsidR="00DA042C" w:rsidRPr="00D34F6E" w:rsidTr="007F6F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Default="00DA042C" w:rsidP="00DC73C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-</w:t>
            </w:r>
          </w:p>
        </w:tc>
      </w:tr>
      <w:tr w:rsidR="00DA042C" w:rsidRPr="00D34F6E" w:rsidTr="00EB07E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C" w:rsidRDefault="00DA042C" w:rsidP="00DC73C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 xml:space="preserve">МДК.01.01. Организация процессов приготовления, подготовки к </w:t>
            </w:r>
            <w:r w:rsidRPr="00DA042C">
              <w:rPr>
                <w:sz w:val="16"/>
                <w:szCs w:val="16"/>
              </w:rPr>
              <w:lastRenderedPageBreak/>
              <w:t xml:space="preserve">реализации кулинарных полуфабрикатов 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МДК.01.02. Процессы приготовления, подготовки к реализации кулинарных полуфабрикатов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 xml:space="preserve"> УП.01.Учебная практика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ПП.01 Производственная практика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МДК.02.01. Организация процессов приготовления,подготовки к реализации горячих блюд,кулинарных изделий, закусок сложного ассортимента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 xml:space="preserve">МДК.07.01.Технология приготовления простой кулинарной продукции, хлебобулочных и мучных кондитерских изделий 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УП.07.Учебная практика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ПП.07.Производственная практика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ПМ.07.КвЭ Квалификационный экзамен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Скопецкая 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Высшая квалификационная категори</w:t>
            </w:r>
            <w:r w:rsidRPr="00DA042C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Уровень: среднее профессиональное образование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приготовления пищи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техник-технолог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бакалавриат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подготовки: педагогическое образование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color w:val="000000"/>
                <w:sz w:val="16"/>
                <w:szCs w:val="16"/>
              </w:rPr>
              <w:t xml:space="preserve">Квалификация: </w:t>
            </w:r>
            <w:r w:rsidRPr="00DA042C">
              <w:rPr>
                <w:rFonts w:eastAsia="Times New Roman"/>
                <w:color w:val="000000"/>
                <w:sz w:val="16"/>
                <w:szCs w:val="16"/>
              </w:rPr>
              <w:t>бакалавр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02.06.21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«Инструменты дистанционного обучения» в объеме 36 часов.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«Юрайт-Академия»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06.09.21-14.09.21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«Кондитерское дело» в объеме 76 часов.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Чебоксары, ГАПОУ «ЧТТПиК» Минобразования Чувашии)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28.02.22-04.03.22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«Подготовка национальных экспертов конкурсов по профессиональному мастерству среди инвалидов и лиц с ограниченными возможностями здоровья «Абилимпикс» в объеме  26часов в ФГБОУ ДПО «Институт развития профессионального образования»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</w:p>
          <w:p w:rsidR="00DA042C" w:rsidRPr="00DA042C" w:rsidRDefault="00DA042C" w:rsidP="00DA042C">
            <w:pPr>
              <w:pStyle w:val="ConsPlusNormal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21.02.23-24.03.23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«Реализация системы наставничества педагогических работников в образовательных организациях» в объеме 36 часов в </w:t>
            </w:r>
            <w:r w:rsidRPr="00DA0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Pr="00DA042C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42C" w:rsidRPr="00DA042C" w:rsidRDefault="00DA042C" w:rsidP="00DA0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C" w:rsidRPr="00DA042C" w:rsidRDefault="00DA042C" w:rsidP="00DA042C">
            <w:pPr>
              <w:pStyle w:val="ConsPlusNormal"/>
              <w:jc w:val="center"/>
              <w:rPr>
                <w:sz w:val="16"/>
                <w:szCs w:val="16"/>
              </w:rPr>
            </w:pPr>
            <w:r w:rsidRPr="00DA042C">
              <w:rPr>
                <w:sz w:val="16"/>
                <w:szCs w:val="16"/>
              </w:rPr>
              <w:t>10 лет</w:t>
            </w:r>
          </w:p>
        </w:tc>
      </w:tr>
    </w:tbl>
    <w:p w:rsidR="00F0307B" w:rsidRPr="00D34F6E" w:rsidRDefault="00F0307B">
      <w:pPr>
        <w:rPr>
          <w:sz w:val="18"/>
          <w:szCs w:val="18"/>
        </w:rPr>
      </w:pPr>
    </w:p>
    <w:sectPr w:rsidR="00F0307B" w:rsidRPr="00D34F6E" w:rsidSect="00B01D74">
      <w:headerReference w:type="first" r:id="rId6"/>
      <w:pgSz w:w="16838" w:h="11906" w:orient="landscape"/>
      <w:pgMar w:top="184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12" w:rsidRPr="00A51820" w:rsidRDefault="00712D12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12D12" w:rsidRPr="00A51820" w:rsidRDefault="00712D12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12" w:rsidRPr="00A51820" w:rsidRDefault="00712D12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12D12" w:rsidRPr="00A51820" w:rsidRDefault="00712D12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74" w:rsidRDefault="00B01D74" w:rsidP="00B01D74">
    <w:pPr>
      <w:pStyle w:val="a3"/>
      <w:jc w:val="center"/>
      <w:rPr>
        <w:rFonts w:ascii="Times New Roman" w:hAnsi="Times New Roman" w:cs="Times New Roman"/>
        <w:b/>
      </w:rPr>
    </w:pPr>
    <w:r w:rsidRPr="00EF0830">
      <w:rPr>
        <w:rFonts w:ascii="Times New Roman" w:hAnsi="Times New Roman" w:cs="Times New Roman"/>
        <w:b/>
      </w:rPr>
      <w:t>Сведения о педагогических (научно – педагогических)работниках</w:t>
    </w:r>
    <w:r>
      <w:rPr>
        <w:rFonts w:ascii="Times New Roman" w:hAnsi="Times New Roman" w:cs="Times New Roman"/>
        <w:b/>
      </w:rPr>
      <w:t xml:space="preserve"> ГБПОУ КК АТТС</w:t>
    </w:r>
    <w:r w:rsidRPr="00EF0830">
      <w:rPr>
        <w:rFonts w:ascii="Times New Roman" w:hAnsi="Times New Roman" w:cs="Times New Roman"/>
        <w:b/>
      </w:rPr>
      <w:t>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B01D74" w:rsidRPr="00EF0830" w:rsidRDefault="00B01D74" w:rsidP="00B01D74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43.02.15 «Поварское и кондитерское дело»</w:t>
    </w:r>
    <w:r w:rsidR="00D62271">
      <w:rPr>
        <w:rFonts w:ascii="Times New Roman" w:hAnsi="Times New Roman" w:cs="Times New Roman"/>
        <w:b/>
      </w:rPr>
      <w:t xml:space="preserve"> (2</w:t>
    </w:r>
    <w:r w:rsidR="002F3D09">
      <w:rPr>
        <w:rFonts w:ascii="Times New Roman" w:hAnsi="Times New Roman" w:cs="Times New Roman"/>
        <w:b/>
      </w:rPr>
      <w:t xml:space="preserve"> курс)</w:t>
    </w:r>
  </w:p>
  <w:p w:rsidR="00EF0830" w:rsidRDefault="00EF08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0056C"/>
    <w:rsid w:val="00053CA2"/>
    <w:rsid w:val="00095219"/>
    <w:rsid w:val="000B2266"/>
    <w:rsid w:val="000B55AB"/>
    <w:rsid w:val="000F51DD"/>
    <w:rsid w:val="001124A2"/>
    <w:rsid w:val="00140607"/>
    <w:rsid w:val="00193DCE"/>
    <w:rsid w:val="001B2271"/>
    <w:rsid w:val="001F20CF"/>
    <w:rsid w:val="002040D2"/>
    <w:rsid w:val="00261628"/>
    <w:rsid w:val="002742DA"/>
    <w:rsid w:val="00274963"/>
    <w:rsid w:val="002B57C0"/>
    <w:rsid w:val="002C6CC1"/>
    <w:rsid w:val="002D435C"/>
    <w:rsid w:val="002F3D09"/>
    <w:rsid w:val="003154A0"/>
    <w:rsid w:val="0034479C"/>
    <w:rsid w:val="00390790"/>
    <w:rsid w:val="003C098F"/>
    <w:rsid w:val="003D0AEB"/>
    <w:rsid w:val="00511B7A"/>
    <w:rsid w:val="0051632F"/>
    <w:rsid w:val="0054637E"/>
    <w:rsid w:val="00563FC7"/>
    <w:rsid w:val="0057067B"/>
    <w:rsid w:val="005869BD"/>
    <w:rsid w:val="00591D55"/>
    <w:rsid w:val="005970C6"/>
    <w:rsid w:val="005B4B2E"/>
    <w:rsid w:val="005D64C6"/>
    <w:rsid w:val="0060187C"/>
    <w:rsid w:val="006260A4"/>
    <w:rsid w:val="00693918"/>
    <w:rsid w:val="006B6712"/>
    <w:rsid w:val="006E198B"/>
    <w:rsid w:val="00712D12"/>
    <w:rsid w:val="0071420A"/>
    <w:rsid w:val="0071632C"/>
    <w:rsid w:val="00724678"/>
    <w:rsid w:val="007557D1"/>
    <w:rsid w:val="00794CBE"/>
    <w:rsid w:val="00797857"/>
    <w:rsid w:val="00800F47"/>
    <w:rsid w:val="00811192"/>
    <w:rsid w:val="00820B4B"/>
    <w:rsid w:val="00850DEB"/>
    <w:rsid w:val="00885735"/>
    <w:rsid w:val="008B19B8"/>
    <w:rsid w:val="00903BC2"/>
    <w:rsid w:val="0099626F"/>
    <w:rsid w:val="009A151D"/>
    <w:rsid w:val="009C339F"/>
    <w:rsid w:val="009D41CF"/>
    <w:rsid w:val="00A4597D"/>
    <w:rsid w:val="00A51820"/>
    <w:rsid w:val="00A56EF3"/>
    <w:rsid w:val="00A85FFB"/>
    <w:rsid w:val="00A8749A"/>
    <w:rsid w:val="00A91CC9"/>
    <w:rsid w:val="00AC68C8"/>
    <w:rsid w:val="00B01D74"/>
    <w:rsid w:val="00B30326"/>
    <w:rsid w:val="00B43CBB"/>
    <w:rsid w:val="00B60B22"/>
    <w:rsid w:val="00B62226"/>
    <w:rsid w:val="00B73F41"/>
    <w:rsid w:val="00BA0F78"/>
    <w:rsid w:val="00BC5A58"/>
    <w:rsid w:val="00BE750D"/>
    <w:rsid w:val="00C01EB5"/>
    <w:rsid w:val="00C25EC0"/>
    <w:rsid w:val="00C41C5A"/>
    <w:rsid w:val="00D02F5E"/>
    <w:rsid w:val="00D15DD1"/>
    <w:rsid w:val="00D34F6E"/>
    <w:rsid w:val="00D35587"/>
    <w:rsid w:val="00D45309"/>
    <w:rsid w:val="00D62271"/>
    <w:rsid w:val="00D84C00"/>
    <w:rsid w:val="00D965A8"/>
    <w:rsid w:val="00DA042C"/>
    <w:rsid w:val="00DC38FF"/>
    <w:rsid w:val="00DF1772"/>
    <w:rsid w:val="00E25BB3"/>
    <w:rsid w:val="00E61DCB"/>
    <w:rsid w:val="00E85A89"/>
    <w:rsid w:val="00EF0830"/>
    <w:rsid w:val="00EF48EF"/>
    <w:rsid w:val="00F0307B"/>
    <w:rsid w:val="00F71FB7"/>
    <w:rsid w:val="00F7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820"/>
  </w:style>
  <w:style w:type="paragraph" w:styleId="a5">
    <w:name w:val="footer"/>
    <w:basedOn w:val="a"/>
    <w:link w:val="a6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1820"/>
  </w:style>
  <w:style w:type="table" w:styleId="a7">
    <w:name w:val="Table Grid"/>
    <w:basedOn w:val="a1"/>
    <w:uiPriority w:val="59"/>
    <w:rsid w:val="00E61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820"/>
  </w:style>
  <w:style w:type="paragraph" w:styleId="a5">
    <w:name w:val="footer"/>
    <w:basedOn w:val="a"/>
    <w:link w:val="a6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30</cp:revision>
  <dcterms:created xsi:type="dcterms:W3CDTF">2021-09-19T11:08:00Z</dcterms:created>
  <dcterms:modified xsi:type="dcterms:W3CDTF">2023-09-20T07:49:00Z</dcterms:modified>
</cp:coreProperties>
</file>