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8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3"/>
        <w:gridCol w:w="1276"/>
        <w:gridCol w:w="1276"/>
        <w:gridCol w:w="850"/>
        <w:gridCol w:w="851"/>
        <w:gridCol w:w="2409"/>
        <w:gridCol w:w="4678"/>
        <w:gridCol w:w="992"/>
        <w:gridCol w:w="1134"/>
        <w:gridCol w:w="1276"/>
        <w:gridCol w:w="1276"/>
      </w:tblGrid>
      <w:tr w:rsidR="005A1D77" w:rsidRPr="006B6712" w:rsidTr="004A35E7">
        <w:trPr>
          <w:gridAfter w:val="2"/>
          <w:wAfter w:w="2552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5A1D77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ar1129"/>
            <w:bookmarkEnd w:id="0"/>
            <w:r w:rsidRPr="006B6712">
              <w:rPr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130"/>
            <w:bookmarkEnd w:id="1"/>
            <w:r w:rsidRPr="006B6712">
              <w:rPr>
                <w:sz w:val="20"/>
                <w:szCs w:val="20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133"/>
            <w:bookmarkEnd w:id="2"/>
            <w:r w:rsidRPr="006B6712">
              <w:rPr>
                <w:sz w:val="20"/>
                <w:szCs w:val="20"/>
              </w:rPr>
              <w:t>Трудовой стаж работы</w:t>
            </w:r>
          </w:p>
        </w:tc>
      </w:tr>
      <w:tr w:rsidR="005A1D77" w:rsidRPr="006B6712" w:rsidTr="004A35E7">
        <w:trPr>
          <w:gridAfter w:val="2"/>
          <w:wAfter w:w="2552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1134"/>
            <w:bookmarkEnd w:id="3"/>
            <w:r w:rsidRPr="006B6712">
              <w:rPr>
                <w:sz w:val="20"/>
                <w:szCs w:val="20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5A1D77" w:rsidRPr="006B6712" w:rsidTr="004A35E7">
        <w:trPr>
          <w:gridAfter w:val="2"/>
          <w:wAfter w:w="255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39"/>
            <w:bookmarkEnd w:id="4"/>
            <w:r w:rsidRPr="006B671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6B6712" w:rsidRDefault="005A1D7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A1D77" w:rsidRPr="006B6712" w:rsidTr="004A35E7">
        <w:trPr>
          <w:trHeight w:val="4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9372F5" w:rsidRDefault="005A1D77" w:rsidP="003C70C6">
            <w:pPr>
              <w:pStyle w:val="ConsPlusNormal"/>
              <w:jc w:val="center"/>
              <w:rPr>
                <w:sz w:val="18"/>
                <w:szCs w:val="18"/>
              </w:rPr>
            </w:pPr>
            <w:r w:rsidRPr="009372F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</w:t>
            </w:r>
            <w:r w:rsidRPr="005A1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исследователь.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18.10.21-25.11.21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</w:t>
            </w: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поведения, безопасного поведения студентов в сети «Интенет» в объеме 16 часов в </w:t>
            </w: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02.11.22-10.12.22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5A1D77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07.03.23-17.03.23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5A1D77" w:rsidRDefault="005A1D77" w:rsidP="0047538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A1D77" w:rsidRDefault="005A1D77" w:rsidP="004753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vMerge w:val="restart"/>
          </w:tcPr>
          <w:p w:rsidR="005A1D77" w:rsidRPr="003C6F8C" w:rsidRDefault="005A1D77" w:rsidP="004753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1D77" w:rsidRPr="006B6712" w:rsidTr="004A35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9372F5" w:rsidRDefault="005A1D77" w:rsidP="003C70C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Основы философии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Профессиональная </w:t>
            </w:r>
            <w:r w:rsidRPr="005A1D7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переподготовка по программе</w:t>
            </w: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15.03.21-27.03.21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«История. Анализ и </w:t>
            </w: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средства оценки учебных достижений учащихся» в объеме 72 часов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A1D77" w:rsidRDefault="005A1D77" w:rsidP="0047538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1D77" w:rsidRDefault="005A1D77" w:rsidP="0047538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A1D77" w:rsidRPr="006B6712" w:rsidTr="004A35E7">
        <w:trPr>
          <w:gridAfter w:val="2"/>
          <w:wAfter w:w="255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9372F5" w:rsidRDefault="005A1D77" w:rsidP="003C70C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 xml:space="preserve">Дополнительная квалификация:Переводчик </w:t>
            </w:r>
            <w:r w:rsidRPr="005A1D77">
              <w:rPr>
                <w:sz w:val="16"/>
                <w:szCs w:val="16"/>
              </w:rPr>
              <w:lastRenderedPageBreak/>
              <w:t>английского языка в сфере профессиональной коммуникации.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04.12.20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5A1D77" w:rsidRPr="006B6712" w:rsidTr="004A35E7">
        <w:trPr>
          <w:gridAfter w:val="2"/>
          <w:wAfter w:w="255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9372F5" w:rsidRDefault="005A1D77" w:rsidP="003C70C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</w:t>
            </w: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профориентации»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-</w:t>
            </w:r>
          </w:p>
        </w:tc>
      </w:tr>
      <w:tr w:rsidR="005A1D77" w:rsidRPr="006B6712" w:rsidTr="004A35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9372F5" w:rsidRDefault="005A1D77" w:rsidP="003C70C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Чикова Алла Брониславовна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Совмещение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психология/психолог.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Квалификация: преподаватель психологии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ДПП</w:t>
            </w: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«Организация системы наставничества в образовательной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организации», 256 часов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Ростов-на-Дону, ЧОУ ДПО «Донской учебно-методический центр профессионального образования»,2020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29.11.21-09.12.21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теме: «Профилактика аутодеструктивного поведения и формирование жизнестойкости у детей и подростков в условиях образовательного учреждения» в объеме 72 часа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Краснодар, ГБОУ ИРО Краснодарского края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13.06.23-23.06.23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теме: «Профилактика аутодеструктивного поведения и формирование жизнестойкости у детей-мигрантов в образовательных учреждениях» в объеме 72 часа</w:t>
            </w:r>
          </w:p>
          <w:p w:rsid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г. Краснодар, ГБОУ ИРО Краснодарского края</w:t>
            </w:r>
          </w:p>
          <w:p w:rsidR="004A1811" w:rsidRDefault="004A1811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4A1811" w:rsidRDefault="004A1811" w:rsidP="004A1811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4A1811" w:rsidRPr="005A1D77" w:rsidRDefault="004A1811" w:rsidP="004A1811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A1D77" w:rsidRDefault="005A1D77" w:rsidP="004753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5A1D77" w:rsidRPr="003C6F8C" w:rsidRDefault="005A1D77" w:rsidP="004753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1D77" w:rsidRPr="006B6712" w:rsidTr="004A35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9372F5" w:rsidRDefault="005A1D77" w:rsidP="003C70C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Ковалева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 и физика.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lastRenderedPageBreak/>
              <w:t>Квалификация: учитель математики и физики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25.01.21-06.03.21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124 часа в ГБОУ КК КМСК ЦОПП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15.02.23-09.03.23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математики в среднем профессиональном образовании в условиях реализации ФГОС СПО « в объеме 72 часа в ООО «Инфоурок»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lastRenderedPageBreak/>
              <w:t>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1D77" w:rsidRDefault="005A1D77" w:rsidP="0047538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1D77" w:rsidRDefault="005A1D77" w:rsidP="0047538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A1D77" w:rsidRPr="006B6712" w:rsidTr="004A35E7">
        <w:trPr>
          <w:gridAfter w:val="2"/>
          <w:wAfter w:w="255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9372F5" w:rsidRDefault="005A1D77" w:rsidP="003C70C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Экономика организации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07.10.22-02.11.22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7 лет</w:t>
            </w:r>
          </w:p>
        </w:tc>
      </w:tr>
      <w:tr w:rsidR="005A1D77" w:rsidRPr="006B6712" w:rsidTr="004A35E7">
        <w:trPr>
          <w:gridAfter w:val="2"/>
          <w:wAfter w:w="255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9372F5" w:rsidRDefault="004E1FFE" w:rsidP="003C70C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Бухгалтерский учет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Организация бухгалтерского учета в банках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Анализ финансово – хозяйственной деятельности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Рынок ценных бумаг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МДК.01.01 Организация безналичных расчетов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 xml:space="preserve">МДК.01.02 Кассовые </w:t>
            </w:r>
            <w:r w:rsidRPr="005A1D77">
              <w:rPr>
                <w:sz w:val="16"/>
                <w:szCs w:val="16"/>
              </w:rPr>
              <w:lastRenderedPageBreak/>
              <w:t>операции банка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МДК.01.03 Международные расчеты по экспортнно-импорным операциям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ПП.01 Производственная практика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МДК.03.01 Выполнение работ по профессии «Агент банка»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УП.03. Учебная практика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ПП.03 Производственная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Оленец Никита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прикладная информатика в экономике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A1D77">
              <w:rPr>
                <w:color w:val="000000"/>
                <w:sz w:val="16"/>
                <w:szCs w:val="16"/>
              </w:rPr>
              <w:t>Квалификация: информатик-экономист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</w:t>
            </w:r>
            <w:r w:rsidRPr="005A1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«Образование и педагогика» в объеме 504 часа, г. Москва, ФГБОУ ВО РГСУ,2016</w:t>
            </w:r>
          </w:p>
          <w:p w:rsidR="005A1D77" w:rsidRPr="005A1D77" w:rsidRDefault="005A1D77" w:rsidP="005A1D7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22.11.21-06.12.21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девиантного,суицидалього поведения,безопасного поведения студентов в сети «Интернет»» в объеме 16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lastRenderedPageBreak/>
              <w:t>11.01.23-19.01.23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Повышение квалификации «Методика преподавания профессиональных модулей по направлению банковское дело в условиях реализации обновленных ФГОС» в объеме 72 часа в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lastRenderedPageBreak/>
              <w:t>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1 год</w:t>
            </w:r>
          </w:p>
        </w:tc>
      </w:tr>
      <w:tr w:rsidR="005A1D77" w:rsidRPr="006B6712" w:rsidTr="004A35E7">
        <w:trPr>
          <w:gridAfter w:val="2"/>
          <w:wAfter w:w="2552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77" w:rsidRPr="0023232F" w:rsidRDefault="005A1D77" w:rsidP="0026080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D7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5A1D77" w:rsidRPr="005A1D77" w:rsidRDefault="005A1D77" w:rsidP="005A1D77">
            <w:pPr>
              <w:pStyle w:val="ConsPlusNormal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7" w:rsidRPr="005A1D77" w:rsidRDefault="005A1D77" w:rsidP="005A1D77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D77">
              <w:rPr>
                <w:sz w:val="16"/>
                <w:szCs w:val="16"/>
              </w:rPr>
              <w:t>-</w:t>
            </w:r>
          </w:p>
        </w:tc>
      </w:tr>
    </w:tbl>
    <w:p w:rsidR="00F0307B" w:rsidRPr="006B6712" w:rsidRDefault="00F0307B">
      <w:pPr>
        <w:rPr>
          <w:sz w:val="20"/>
          <w:szCs w:val="20"/>
        </w:rPr>
      </w:pPr>
    </w:p>
    <w:sectPr w:rsidR="00F0307B" w:rsidRPr="006B6712" w:rsidSect="00247ECC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FC" w:rsidRDefault="00AF0CFC" w:rsidP="000D53A3">
      <w:pPr>
        <w:spacing w:after="0" w:line="240" w:lineRule="auto"/>
      </w:pPr>
      <w:r>
        <w:separator/>
      </w:r>
    </w:p>
  </w:endnote>
  <w:endnote w:type="continuationSeparator" w:id="1">
    <w:p w:rsidR="00AF0CFC" w:rsidRDefault="00AF0CFC" w:rsidP="000D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FC" w:rsidRDefault="00AF0CFC" w:rsidP="000D53A3">
      <w:pPr>
        <w:spacing w:after="0" w:line="240" w:lineRule="auto"/>
      </w:pPr>
      <w:r>
        <w:separator/>
      </w:r>
    </w:p>
  </w:footnote>
  <w:footnote w:type="continuationSeparator" w:id="1">
    <w:p w:rsidR="00AF0CFC" w:rsidRDefault="00AF0CFC" w:rsidP="000D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E4" w:rsidRDefault="00BD41E4" w:rsidP="00BD41E4">
    <w:pPr>
      <w:pStyle w:val="a3"/>
    </w:pPr>
  </w:p>
  <w:p w:rsidR="000D53A3" w:rsidRDefault="000D53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CC" w:rsidRDefault="00247ECC" w:rsidP="00247E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247ECC" w:rsidRDefault="00247ECC" w:rsidP="00247E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38.02.07 «Банковское дело»</w:t>
    </w:r>
    <w:r w:rsidR="002F478A">
      <w:rPr>
        <w:rFonts w:ascii="Times New Roman" w:hAnsi="Times New Roman" w:cs="Times New Roman"/>
        <w:b/>
      </w:rPr>
      <w:t xml:space="preserve"> (</w:t>
    </w:r>
    <w:r w:rsidR="006B1421">
      <w:rPr>
        <w:rFonts w:ascii="Times New Roman" w:hAnsi="Times New Roman" w:cs="Times New Roman"/>
        <w:b/>
      </w:rPr>
      <w:t>2</w:t>
    </w:r>
    <w:r w:rsidR="002F478A">
      <w:rPr>
        <w:rFonts w:ascii="Times New Roman" w:hAnsi="Times New Roman" w:cs="Times New Roman"/>
        <w:b/>
      </w:rPr>
      <w:t xml:space="preserve"> курс)</w:t>
    </w:r>
  </w:p>
  <w:p w:rsidR="00247ECC" w:rsidRDefault="00247ECC" w:rsidP="00247ECC">
    <w:pPr>
      <w:pStyle w:val="a3"/>
    </w:pPr>
  </w:p>
  <w:p w:rsidR="00247ECC" w:rsidRDefault="00247ECC" w:rsidP="00247ECC">
    <w:pPr>
      <w:pStyle w:val="a3"/>
    </w:pPr>
  </w:p>
  <w:p w:rsidR="000D53A3" w:rsidRDefault="000D53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0255"/>
    <w:rsid w:val="00023CAD"/>
    <w:rsid w:val="00031834"/>
    <w:rsid w:val="00044CFE"/>
    <w:rsid w:val="000640CB"/>
    <w:rsid w:val="0007466D"/>
    <w:rsid w:val="000B78D3"/>
    <w:rsid w:val="000D2DCE"/>
    <w:rsid w:val="000D53A3"/>
    <w:rsid w:val="000E2A38"/>
    <w:rsid w:val="00101263"/>
    <w:rsid w:val="001729FB"/>
    <w:rsid w:val="002379B2"/>
    <w:rsid w:val="00247ECC"/>
    <w:rsid w:val="00260303"/>
    <w:rsid w:val="00275C3B"/>
    <w:rsid w:val="002B554F"/>
    <w:rsid w:val="002F478A"/>
    <w:rsid w:val="002F7CC6"/>
    <w:rsid w:val="0030085A"/>
    <w:rsid w:val="00301AA2"/>
    <w:rsid w:val="00311574"/>
    <w:rsid w:val="00326C0A"/>
    <w:rsid w:val="0038436E"/>
    <w:rsid w:val="003B2EAA"/>
    <w:rsid w:val="003B7C11"/>
    <w:rsid w:val="003C70C6"/>
    <w:rsid w:val="003D5AB3"/>
    <w:rsid w:val="0043285B"/>
    <w:rsid w:val="00435A0E"/>
    <w:rsid w:val="00460601"/>
    <w:rsid w:val="004A1811"/>
    <w:rsid w:val="004A35E7"/>
    <w:rsid w:val="004B56EB"/>
    <w:rsid w:val="004B71C9"/>
    <w:rsid w:val="004E1FFE"/>
    <w:rsid w:val="004E3835"/>
    <w:rsid w:val="004F7DF5"/>
    <w:rsid w:val="00516B1C"/>
    <w:rsid w:val="005A12BB"/>
    <w:rsid w:val="005A1D77"/>
    <w:rsid w:val="00652D3C"/>
    <w:rsid w:val="00693918"/>
    <w:rsid w:val="006B1421"/>
    <w:rsid w:val="006B6712"/>
    <w:rsid w:val="006D3CC8"/>
    <w:rsid w:val="006E266D"/>
    <w:rsid w:val="006E391F"/>
    <w:rsid w:val="0072583D"/>
    <w:rsid w:val="00752B04"/>
    <w:rsid w:val="0082218E"/>
    <w:rsid w:val="0086671D"/>
    <w:rsid w:val="00893492"/>
    <w:rsid w:val="008A536F"/>
    <w:rsid w:val="008A5ED6"/>
    <w:rsid w:val="008B6B1A"/>
    <w:rsid w:val="009372F5"/>
    <w:rsid w:val="00975417"/>
    <w:rsid w:val="00980A6B"/>
    <w:rsid w:val="009A5A10"/>
    <w:rsid w:val="00A320F3"/>
    <w:rsid w:val="00A6127C"/>
    <w:rsid w:val="00A86B6B"/>
    <w:rsid w:val="00AC4F44"/>
    <w:rsid w:val="00AE6C32"/>
    <w:rsid w:val="00AF0CFC"/>
    <w:rsid w:val="00B137C1"/>
    <w:rsid w:val="00B4745E"/>
    <w:rsid w:val="00B5122C"/>
    <w:rsid w:val="00B55342"/>
    <w:rsid w:val="00B7340D"/>
    <w:rsid w:val="00B92C3E"/>
    <w:rsid w:val="00B972DC"/>
    <w:rsid w:val="00BA0F78"/>
    <w:rsid w:val="00BB5AC7"/>
    <w:rsid w:val="00BD41E4"/>
    <w:rsid w:val="00C10523"/>
    <w:rsid w:val="00C142BB"/>
    <w:rsid w:val="00C366D2"/>
    <w:rsid w:val="00C563CF"/>
    <w:rsid w:val="00C565D2"/>
    <w:rsid w:val="00C70B10"/>
    <w:rsid w:val="00C71094"/>
    <w:rsid w:val="00C84466"/>
    <w:rsid w:val="00C95C81"/>
    <w:rsid w:val="00CA34A3"/>
    <w:rsid w:val="00CA69FB"/>
    <w:rsid w:val="00D03AD3"/>
    <w:rsid w:val="00D15D20"/>
    <w:rsid w:val="00D23973"/>
    <w:rsid w:val="00D2740C"/>
    <w:rsid w:val="00D45309"/>
    <w:rsid w:val="00D74163"/>
    <w:rsid w:val="00DB4A40"/>
    <w:rsid w:val="00E054FC"/>
    <w:rsid w:val="00E15FB7"/>
    <w:rsid w:val="00E32ACC"/>
    <w:rsid w:val="00E65098"/>
    <w:rsid w:val="00E7792D"/>
    <w:rsid w:val="00F0307B"/>
    <w:rsid w:val="00F255B9"/>
    <w:rsid w:val="00F30751"/>
    <w:rsid w:val="00F701A0"/>
    <w:rsid w:val="00FD2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D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53A3"/>
  </w:style>
  <w:style w:type="paragraph" w:styleId="a5">
    <w:name w:val="footer"/>
    <w:basedOn w:val="a"/>
    <w:link w:val="a6"/>
    <w:uiPriority w:val="99"/>
    <w:semiHidden/>
    <w:unhideWhenUsed/>
    <w:rsid w:val="000D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3A3"/>
  </w:style>
  <w:style w:type="table" w:styleId="a7">
    <w:name w:val="Table Grid"/>
    <w:basedOn w:val="a1"/>
    <w:uiPriority w:val="59"/>
    <w:rsid w:val="004A1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28</cp:revision>
  <dcterms:created xsi:type="dcterms:W3CDTF">2021-11-12T08:58:00Z</dcterms:created>
  <dcterms:modified xsi:type="dcterms:W3CDTF">2023-09-21T14:36:00Z</dcterms:modified>
</cp:coreProperties>
</file>