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FF6" w:rsidRDefault="00E75FF6" w:rsidP="00E75FF6">
      <w:pPr>
        <w:ind w:firstLine="708"/>
        <w:jc w:val="both"/>
        <w:rPr>
          <w:rFonts w:ascii="Times New Roman" w:hAnsi="Times New Roman" w:cs="Times New Roman"/>
          <w:color w:val="42404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24041"/>
          <w:sz w:val="28"/>
          <w:szCs w:val="28"/>
          <w:shd w:val="clear" w:color="auto" w:fill="FFFFFF"/>
        </w:rPr>
        <w:t>Что лучше: работа по найму или свое дело? Если вы не знаете ответа на этот вопрос, то рекомендуем изучить полезные статьи на эту тему:</w:t>
      </w:r>
    </w:p>
    <w:p w:rsidR="00E75FF6" w:rsidRDefault="00E75FF6" w:rsidP="00E75FF6">
      <w:pPr>
        <w:ind w:firstLine="708"/>
        <w:jc w:val="both"/>
        <w:rPr>
          <w:rFonts w:ascii="Times New Roman" w:hAnsi="Times New Roman" w:cs="Times New Roman"/>
          <w:color w:val="424041"/>
          <w:sz w:val="28"/>
          <w:szCs w:val="28"/>
          <w:shd w:val="clear" w:color="auto" w:fill="FFFFFF"/>
        </w:rPr>
      </w:pPr>
      <w:hyperlink r:id="rId4" w:history="1">
        <w:r w:rsidRPr="006F5D4D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https://journal.tinkoff.ru/own-business-pros-cons/</w:t>
        </w:r>
      </w:hyperlink>
      <w:r>
        <w:rPr>
          <w:rFonts w:ascii="Times New Roman" w:hAnsi="Times New Roman" w:cs="Times New Roman"/>
          <w:color w:val="424041"/>
          <w:sz w:val="28"/>
          <w:szCs w:val="28"/>
          <w:shd w:val="clear" w:color="auto" w:fill="FFFFFF"/>
        </w:rPr>
        <w:t xml:space="preserve"> </w:t>
      </w:r>
    </w:p>
    <w:p w:rsidR="00E75FF6" w:rsidRDefault="00E75FF6" w:rsidP="00E75FF6">
      <w:pPr>
        <w:ind w:firstLine="708"/>
        <w:jc w:val="both"/>
        <w:rPr>
          <w:rFonts w:ascii="Times New Roman" w:hAnsi="Times New Roman" w:cs="Times New Roman"/>
          <w:color w:val="424041"/>
          <w:sz w:val="28"/>
          <w:szCs w:val="28"/>
          <w:shd w:val="clear" w:color="auto" w:fill="FFFFFF"/>
        </w:rPr>
      </w:pPr>
      <w:hyperlink r:id="rId5" w:history="1">
        <w:r w:rsidRPr="006F5D4D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https://rb.ru/opinion/ti-ne-umresh-bomzhom/</w:t>
        </w:r>
      </w:hyperlink>
      <w:r>
        <w:rPr>
          <w:rFonts w:ascii="Times New Roman" w:hAnsi="Times New Roman" w:cs="Times New Roman"/>
          <w:color w:val="424041"/>
          <w:sz w:val="28"/>
          <w:szCs w:val="28"/>
          <w:shd w:val="clear" w:color="auto" w:fill="FFFFFF"/>
        </w:rPr>
        <w:t xml:space="preserve"> </w:t>
      </w:r>
    </w:p>
    <w:p w:rsidR="00E75FF6" w:rsidRDefault="00E75FF6" w:rsidP="00E75FF6">
      <w:pPr>
        <w:ind w:firstLine="708"/>
        <w:jc w:val="both"/>
        <w:rPr>
          <w:rFonts w:ascii="Times New Roman" w:hAnsi="Times New Roman" w:cs="Times New Roman"/>
          <w:color w:val="424041"/>
          <w:sz w:val="28"/>
          <w:szCs w:val="28"/>
          <w:shd w:val="clear" w:color="auto" w:fill="FFFFFF"/>
        </w:rPr>
      </w:pPr>
      <w:hyperlink r:id="rId6" w:history="1">
        <w:r w:rsidRPr="006F5D4D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https://dasreda.ru/learn/blog/article/1253</w:t>
        </w:r>
      </w:hyperlink>
      <w:r>
        <w:rPr>
          <w:rFonts w:ascii="Times New Roman" w:hAnsi="Times New Roman" w:cs="Times New Roman"/>
          <w:color w:val="424041"/>
          <w:sz w:val="28"/>
          <w:szCs w:val="28"/>
          <w:shd w:val="clear" w:color="auto" w:fill="FFFFFF"/>
        </w:rPr>
        <w:t xml:space="preserve"> </w:t>
      </w:r>
    </w:p>
    <w:p w:rsidR="00E75FF6" w:rsidRDefault="00E75FF6" w:rsidP="00E75FF6">
      <w:pPr>
        <w:ind w:firstLine="708"/>
        <w:jc w:val="both"/>
        <w:rPr>
          <w:rFonts w:ascii="Times New Roman" w:hAnsi="Times New Roman" w:cs="Times New Roman"/>
          <w:color w:val="424041"/>
          <w:sz w:val="28"/>
          <w:szCs w:val="28"/>
          <w:shd w:val="clear" w:color="auto" w:fill="FFFFFF"/>
        </w:rPr>
      </w:pPr>
    </w:p>
    <w:p w:rsidR="00E75FF6" w:rsidRDefault="00E75FF6" w:rsidP="00E75FF6">
      <w:pPr>
        <w:ind w:firstLine="708"/>
        <w:jc w:val="both"/>
        <w:rPr>
          <w:rFonts w:ascii="Times New Roman" w:hAnsi="Times New Roman" w:cs="Times New Roman"/>
          <w:color w:val="42404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24041"/>
          <w:sz w:val="28"/>
          <w:szCs w:val="28"/>
          <w:shd w:val="clear" w:color="auto" w:fill="FFFFFF"/>
        </w:rPr>
        <w:t xml:space="preserve">Если вы сделали выбор в пользу бизнеса, то рекомендуем начать с </w:t>
      </w:r>
      <w:proofErr w:type="spellStart"/>
      <w:r>
        <w:rPr>
          <w:rFonts w:ascii="Times New Roman" w:hAnsi="Times New Roman" w:cs="Times New Roman"/>
          <w:color w:val="424041"/>
          <w:sz w:val="28"/>
          <w:szCs w:val="28"/>
          <w:shd w:val="clear" w:color="auto" w:fill="FFFFFF"/>
        </w:rPr>
        <w:t>самозанятости</w:t>
      </w:r>
      <w:proofErr w:type="spellEnd"/>
      <w:r>
        <w:rPr>
          <w:rFonts w:ascii="Times New Roman" w:hAnsi="Times New Roman" w:cs="Times New Roman"/>
          <w:color w:val="424041"/>
          <w:sz w:val="28"/>
          <w:szCs w:val="28"/>
          <w:shd w:val="clear" w:color="auto" w:fill="FFFFFF"/>
        </w:rPr>
        <w:t xml:space="preserve">. </w:t>
      </w:r>
    </w:p>
    <w:p w:rsidR="00E75FF6" w:rsidRPr="00E75FF6" w:rsidRDefault="00E75FF6" w:rsidP="00E75F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75FF6">
        <w:rPr>
          <w:rFonts w:ascii="Times New Roman" w:hAnsi="Times New Roman" w:cs="Times New Roman"/>
          <w:color w:val="424041"/>
          <w:sz w:val="28"/>
          <w:szCs w:val="28"/>
          <w:shd w:val="clear" w:color="auto" w:fill="FFFFFF"/>
        </w:rPr>
        <w:t>Самозанятость</w:t>
      </w:r>
      <w:proofErr w:type="spellEnd"/>
      <w:r w:rsidRPr="00E75FF6">
        <w:rPr>
          <w:rFonts w:ascii="Times New Roman" w:hAnsi="Times New Roman" w:cs="Times New Roman"/>
          <w:color w:val="424041"/>
          <w:sz w:val="28"/>
          <w:szCs w:val="28"/>
          <w:shd w:val="clear" w:color="auto" w:fill="FFFFFF"/>
        </w:rPr>
        <w:t xml:space="preserve"> – отличная альтернатива для тех, кому по разным причинам невыгодно открывать ИП. Речь о </w:t>
      </w:r>
      <w:proofErr w:type="spellStart"/>
      <w:r w:rsidRPr="00E75FF6">
        <w:rPr>
          <w:rFonts w:ascii="Times New Roman" w:hAnsi="Times New Roman" w:cs="Times New Roman"/>
          <w:color w:val="424041"/>
          <w:sz w:val="28"/>
          <w:szCs w:val="28"/>
          <w:shd w:val="clear" w:color="auto" w:fill="FFFFFF"/>
        </w:rPr>
        <w:t>стартапах</w:t>
      </w:r>
      <w:proofErr w:type="spellEnd"/>
      <w:r w:rsidRPr="00E75FF6">
        <w:rPr>
          <w:rFonts w:ascii="Times New Roman" w:hAnsi="Times New Roman" w:cs="Times New Roman"/>
          <w:color w:val="424041"/>
          <w:sz w:val="28"/>
          <w:szCs w:val="28"/>
          <w:shd w:val="clear" w:color="auto" w:fill="FFFFFF"/>
        </w:rPr>
        <w:t xml:space="preserve"> с небольшим бюджетом, </w:t>
      </w:r>
      <w:proofErr w:type="spellStart"/>
      <w:r w:rsidRPr="00E75FF6">
        <w:rPr>
          <w:rFonts w:ascii="Times New Roman" w:hAnsi="Times New Roman" w:cs="Times New Roman"/>
          <w:color w:val="424041"/>
          <w:sz w:val="28"/>
          <w:szCs w:val="28"/>
          <w:shd w:val="clear" w:color="auto" w:fill="FFFFFF"/>
        </w:rPr>
        <w:t>фрилансерах</w:t>
      </w:r>
      <w:proofErr w:type="spellEnd"/>
      <w:r w:rsidRPr="00E75FF6">
        <w:rPr>
          <w:rFonts w:ascii="Times New Roman" w:hAnsi="Times New Roman" w:cs="Times New Roman"/>
          <w:color w:val="424041"/>
          <w:sz w:val="28"/>
          <w:szCs w:val="28"/>
          <w:shd w:val="clear" w:color="auto" w:fill="FFFFFF"/>
        </w:rPr>
        <w:t>, репетиторах, таксистах, арендодателях жилых помещений с доходом не выше определенной планки. </w:t>
      </w:r>
      <w:r w:rsidRPr="00E75FF6">
        <w:rPr>
          <w:rStyle w:val="a4"/>
          <w:rFonts w:ascii="Times New Roman" w:hAnsi="Times New Roman" w:cs="Times New Roman"/>
          <w:color w:val="424041"/>
          <w:sz w:val="28"/>
          <w:szCs w:val="28"/>
          <w:shd w:val="clear" w:color="auto" w:fill="FFFFFF"/>
        </w:rPr>
        <w:t xml:space="preserve">Как перейти на специальный налоговый режим </w:t>
      </w:r>
      <w:proofErr w:type="spellStart"/>
      <w:r w:rsidRPr="00E75FF6">
        <w:rPr>
          <w:rStyle w:val="a4"/>
          <w:rFonts w:ascii="Times New Roman" w:hAnsi="Times New Roman" w:cs="Times New Roman"/>
          <w:color w:val="424041"/>
          <w:sz w:val="28"/>
          <w:szCs w:val="28"/>
          <w:shd w:val="clear" w:color="auto" w:fill="FFFFFF"/>
        </w:rPr>
        <w:t>самозанятости</w:t>
      </w:r>
      <w:proofErr w:type="spellEnd"/>
      <w:r w:rsidRPr="00E75FF6">
        <w:rPr>
          <w:rStyle w:val="a4"/>
          <w:rFonts w:ascii="Times New Roman" w:hAnsi="Times New Roman" w:cs="Times New Roman"/>
          <w:color w:val="424041"/>
          <w:sz w:val="28"/>
          <w:szCs w:val="28"/>
          <w:shd w:val="clear" w:color="auto" w:fill="FFFFFF"/>
        </w:rPr>
        <w:t xml:space="preserve"> и в чем нюансы</w:t>
      </w:r>
      <w:r w:rsidRPr="00E75FF6">
        <w:rPr>
          <w:rFonts w:ascii="Times New Roman" w:hAnsi="Times New Roman" w:cs="Times New Roman"/>
          <w:color w:val="424041"/>
          <w:sz w:val="28"/>
          <w:szCs w:val="28"/>
          <w:shd w:val="clear" w:color="auto" w:fill="FFFFFF"/>
        </w:rPr>
        <w:t> – читайте в пошаговой инструкции</w:t>
      </w:r>
      <w:r w:rsidRPr="00E75FF6">
        <w:rPr>
          <w:rFonts w:ascii="Times New Roman" w:hAnsi="Times New Roman" w:cs="Times New Roman"/>
          <w:color w:val="424041"/>
          <w:sz w:val="28"/>
          <w:szCs w:val="28"/>
          <w:shd w:val="clear" w:color="auto" w:fill="FFFFFF"/>
        </w:rPr>
        <w:t>, по ссылк</w:t>
      </w:r>
      <w:r>
        <w:rPr>
          <w:rFonts w:ascii="Times New Roman" w:hAnsi="Times New Roman" w:cs="Times New Roman"/>
          <w:color w:val="424041"/>
          <w:sz w:val="28"/>
          <w:szCs w:val="28"/>
          <w:shd w:val="clear" w:color="auto" w:fill="FFFFFF"/>
        </w:rPr>
        <w:t>ам</w:t>
      </w:r>
    </w:p>
    <w:p w:rsidR="00E75FF6" w:rsidRDefault="00E75FF6" w:rsidP="00E75FF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5FF6" w:rsidRDefault="00E75FF6" w:rsidP="00E75FF6">
      <w:pPr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E75FF6">
          <w:rPr>
            <w:rStyle w:val="a3"/>
            <w:rFonts w:ascii="Times New Roman" w:hAnsi="Times New Roman" w:cs="Times New Roman"/>
            <w:sz w:val="28"/>
            <w:szCs w:val="28"/>
          </w:rPr>
          <w:t>https://www.insales.ru/blogs/university/kak-stat-samozanyatym</w:t>
        </w:r>
      </w:hyperlink>
    </w:p>
    <w:p w:rsidR="00E75FF6" w:rsidRDefault="00E75FF6" w:rsidP="00E75FF6">
      <w:pPr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Pr="006F5D4D">
          <w:rPr>
            <w:rStyle w:val="a3"/>
            <w:rFonts w:ascii="Times New Roman" w:hAnsi="Times New Roman" w:cs="Times New Roman"/>
            <w:sz w:val="28"/>
            <w:szCs w:val="28"/>
          </w:rPr>
          <w:t>https://nalog--nalog-ru.turbopages.org/nalog-nalog.ru/s/samozanyatye/kak-stat-samozanyatym-poshagovaya-instrukciya/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5FF6" w:rsidRDefault="00E75FF6" w:rsidP="00E75FF6">
      <w:pPr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Pr="006F5D4D">
          <w:rPr>
            <w:rStyle w:val="a3"/>
            <w:rFonts w:ascii="Times New Roman" w:hAnsi="Times New Roman" w:cs="Times New Roman"/>
            <w:sz w:val="28"/>
            <w:szCs w:val="28"/>
          </w:rPr>
          <w:t>https://krasnodar.hh.ru/article/30306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5FF6" w:rsidRDefault="00E75FF6" w:rsidP="00E75FF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5FF6" w:rsidRDefault="00E75FF6" w:rsidP="00E75F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вы думаете о регистрации в качестве ИП, то вам необходимо определиться с налоговым режимом. Вам в помощь полезные ссылки:</w:t>
      </w:r>
    </w:p>
    <w:p w:rsidR="00E75FF6" w:rsidRDefault="00E75FF6" w:rsidP="00E75F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Pr="006F5D4D">
          <w:rPr>
            <w:rStyle w:val="a3"/>
            <w:rFonts w:ascii="Times New Roman" w:hAnsi="Times New Roman" w:cs="Times New Roman"/>
            <w:sz w:val="28"/>
            <w:szCs w:val="28"/>
          </w:rPr>
          <w:t>https://www.nalog.gov.ru/rn77/service/mp/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5FF6" w:rsidRDefault="00E75FF6" w:rsidP="00E75F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Pr="006F5D4D">
          <w:rPr>
            <w:rStyle w:val="a3"/>
            <w:rFonts w:ascii="Times New Roman" w:hAnsi="Times New Roman" w:cs="Times New Roman"/>
            <w:sz w:val="28"/>
            <w:szCs w:val="28"/>
          </w:rPr>
          <w:t>https://kontur.ru/articles/5877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5FF6" w:rsidRDefault="00E75FF6" w:rsidP="00E75F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Pr="006F5D4D">
          <w:rPr>
            <w:rStyle w:val="a3"/>
            <w:rFonts w:ascii="Times New Roman" w:hAnsi="Times New Roman" w:cs="Times New Roman"/>
            <w:sz w:val="28"/>
            <w:szCs w:val="28"/>
          </w:rPr>
          <w:t>https://reg.open.ru/kakuyu-sistemu-nalogooblozheniya-vybrat-dlya-ip.do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5FF6" w:rsidRDefault="00E75FF6" w:rsidP="00E75F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Pr="006F5D4D">
          <w:rPr>
            <w:rStyle w:val="a3"/>
            <w:rFonts w:ascii="Times New Roman" w:hAnsi="Times New Roman" w:cs="Times New Roman"/>
            <w:sz w:val="28"/>
            <w:szCs w:val="28"/>
          </w:rPr>
          <w:t>https://sbis.ru/articles/accounting/sistema_nalogooblozheniya_ip_2022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5FF6" w:rsidRDefault="00E75FF6" w:rsidP="00E75FF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5FF6" w:rsidRDefault="00E75FF6" w:rsidP="00E75FF6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75FF6" w:rsidRDefault="00E75FF6" w:rsidP="00E75FF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5FF6" w:rsidRDefault="00E75FF6" w:rsidP="00E75FF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5FF6" w:rsidRDefault="00E75FF6" w:rsidP="00E75FF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5FF6" w:rsidRPr="00E75FF6" w:rsidRDefault="00E75FF6" w:rsidP="00E75FF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75FF6" w:rsidRPr="00E75F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1D1"/>
    <w:rsid w:val="00C611D1"/>
    <w:rsid w:val="00E75FF6"/>
    <w:rsid w:val="00F23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32D13"/>
  <w15:chartTrackingRefBased/>
  <w15:docId w15:val="{22B67FBE-3CB7-4D4A-8802-F9E5EF0D7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5FF6"/>
    <w:rPr>
      <w:color w:val="0563C1" w:themeColor="hyperlink"/>
      <w:u w:val="single"/>
    </w:rPr>
  </w:style>
  <w:style w:type="character" w:styleId="a4">
    <w:name w:val="Strong"/>
    <w:basedOn w:val="a0"/>
    <w:uiPriority w:val="22"/>
    <w:qFormat/>
    <w:rsid w:val="00E75F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log--nalog-ru.turbopages.org/nalog-nalog.ru/s/samozanyatye/kak-stat-samozanyatym-poshagovaya-instrukciya/" TargetMode="External"/><Relationship Id="rId13" Type="http://schemas.openxmlformats.org/officeDocument/2006/relationships/hyperlink" Target="https://sbis.ru/articles/accounting/sistema_nalogooblozheniya_ip_202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insales.ru/blogs/university/kak-stat-samozanyatym" TargetMode="External"/><Relationship Id="rId12" Type="http://schemas.openxmlformats.org/officeDocument/2006/relationships/hyperlink" Target="https://reg.open.ru/kakuyu-sistemu-nalogooblozheniya-vybrat-dlya-ip.d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asreda.ru/learn/blog/article/1253" TargetMode="External"/><Relationship Id="rId11" Type="http://schemas.openxmlformats.org/officeDocument/2006/relationships/hyperlink" Target="https://kontur.ru/articles/5877" TargetMode="External"/><Relationship Id="rId5" Type="http://schemas.openxmlformats.org/officeDocument/2006/relationships/hyperlink" Target="https://rb.ru/opinion/ti-ne-umresh-bomzhom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nalog.gov.ru/rn77/service/mp/" TargetMode="External"/><Relationship Id="rId4" Type="http://schemas.openxmlformats.org/officeDocument/2006/relationships/hyperlink" Target="https://journal.tinkoff.ru/own-business-pros-cons/" TargetMode="External"/><Relationship Id="rId9" Type="http://schemas.openxmlformats.org/officeDocument/2006/relationships/hyperlink" Target="https://krasnodar.hh.ru/article/3030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300</Words>
  <Characters>1715</Characters>
  <Application>Microsoft Office Word</Application>
  <DocSecurity>0</DocSecurity>
  <Lines>14</Lines>
  <Paragraphs>4</Paragraphs>
  <ScaleCrop>false</ScaleCrop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ATTS</dc:creator>
  <cp:keywords/>
  <dc:description/>
  <cp:lastModifiedBy>ATTS</cp:lastModifiedBy>
  <cp:revision>2</cp:revision>
  <dcterms:created xsi:type="dcterms:W3CDTF">2022-06-14T15:04:00Z</dcterms:created>
  <dcterms:modified xsi:type="dcterms:W3CDTF">2022-06-14T15:14:00Z</dcterms:modified>
</cp:coreProperties>
</file>