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D25E6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D25E6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«ПензГТУ»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профессиональной программе «Инструменты 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  <w:p w:rsidR="00251244" w:rsidRDefault="00251244" w:rsidP="0001533C">
            <w:pPr>
              <w:pStyle w:val="ConsPlusNormal"/>
              <w:rPr>
                <w:sz w:val="18"/>
                <w:szCs w:val="18"/>
              </w:rPr>
            </w:pPr>
          </w:p>
          <w:p w:rsidR="00251244" w:rsidRPr="002B364D" w:rsidRDefault="00251244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213D1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«Ла Карабела»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D25E6" w:rsidRPr="002B364D" w:rsidTr="001D25E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F77A15" w:rsidRDefault="001D25E6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D25E6" w:rsidRPr="00F77A15" w:rsidRDefault="001D25E6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1D25E6" w:rsidRDefault="001D25E6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часа.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ПензГТУ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программе: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1D25E6" w:rsidRPr="0062649B" w:rsidRDefault="001D25E6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25E6" w:rsidRDefault="001D25E6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D25E6" w:rsidRPr="003C6F8C" w:rsidRDefault="001D25E6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CD5754" w:rsidRDefault="001D25E6" w:rsidP="00BC5A5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F724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25E6" w:rsidRDefault="001D25E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D25E6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213D1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  <w:r w:rsidRPr="00CD5754">
              <w:rPr>
                <w:sz w:val="18"/>
                <w:szCs w:val="18"/>
              </w:rPr>
              <w:t>Основы финансовой грамотности</w:t>
            </w:r>
          </w:p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</w:p>
          <w:p w:rsidR="001D25E6" w:rsidRPr="00CD5754" w:rsidRDefault="001D25E6" w:rsidP="00BC5A58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CD5754" w:rsidRDefault="001D25E6" w:rsidP="003C3D0A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CD5754">
              <w:rPr>
                <w:sz w:val="18"/>
                <w:szCs w:val="18"/>
              </w:rPr>
              <w:t>Греховодова Светлана</w:t>
            </w:r>
            <w:r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5343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Санитария и гигиена</w:t>
            </w: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физиологии кожи и волос</w:t>
            </w: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парикмахерское искусство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парикмахер-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универсал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парикмахер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11.02.2019-25.03.2019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15.05.2019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программе: «Педагогическое образование в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Санкт-Петербург, ООО «Центр непрерывного образования и инноваций» 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24.08.2020-10.10.2020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Москва, ФГБОУ ВО «Московский государственный психолого-педагогический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5343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  <w:r w:rsidRPr="003C6F8C">
              <w:rPr>
                <w:sz w:val="20"/>
                <w:szCs w:val="20"/>
              </w:rPr>
              <w:t>Багдадян Камила Папиковна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Стрижки и укладки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43.02.02 Парикмахерское искусство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01.06.2019-05.08.2019 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5343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BC5A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с</w:t>
            </w:r>
            <w:r w:rsidRPr="0062649B">
              <w:rPr>
                <w:rFonts w:ascii="Times New Roman" w:hAnsi="Times New Roman"/>
                <w:color w:val="000000"/>
              </w:rPr>
              <w:t>реднее профессиональное образование</w:t>
            </w: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</w:t>
            </w:r>
            <w:r w:rsidRPr="0062649B">
              <w:rPr>
                <w:rFonts w:ascii="Times New Roman" w:hAnsi="Times New Roman"/>
                <w:color w:val="000000"/>
              </w:rPr>
              <w:t xml:space="preserve"> Парикмахер </w:t>
            </w:r>
          </w:p>
          <w:p w:rsidR="001D25E6" w:rsidRPr="0062649B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парикмахер – 3 разряд</w:t>
            </w:r>
          </w:p>
          <w:p w:rsidR="001D25E6" w:rsidRPr="0062649B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бакалавриат</w:t>
            </w: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Направление:</w:t>
            </w:r>
            <w:r w:rsidRPr="0062649B">
              <w:rPr>
                <w:rFonts w:ascii="Times New Roman" w:hAnsi="Times New Roman"/>
                <w:color w:val="000000"/>
              </w:rPr>
              <w:t xml:space="preserve"> психолого-педагогическое образование</w:t>
            </w:r>
          </w:p>
          <w:p w:rsidR="001D25E6" w:rsidRPr="0062649B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Квалификация: бакалавр</w:t>
            </w:r>
          </w:p>
          <w:p w:rsidR="001D25E6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05.11.2019-13.11.2019</w:t>
            </w: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ГБПОУ г. Москвы «Первый </w:t>
            </w: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Московский Образовательный комплекс»</w:t>
            </w: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23.03.2020-15.10.2020</w:t>
            </w: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1D25E6" w:rsidRPr="008A5066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Pr="00793923" w:rsidRDefault="00E14DB7" w:rsidP="00793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9C6CF5">
      <w:rPr>
        <w:rFonts w:ascii="Times New Roman" w:hAnsi="Times New Roman" w:cs="Times New Roman"/>
        <w:b/>
      </w:rPr>
      <w:t xml:space="preserve"> (1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408D"/>
    <w:rsid w:val="000F0774"/>
    <w:rsid w:val="00161064"/>
    <w:rsid w:val="001D25E6"/>
    <w:rsid w:val="001F3802"/>
    <w:rsid w:val="002029AC"/>
    <w:rsid w:val="002058C7"/>
    <w:rsid w:val="00213D17"/>
    <w:rsid w:val="00234FA8"/>
    <w:rsid w:val="00251244"/>
    <w:rsid w:val="00253DC3"/>
    <w:rsid w:val="002B364D"/>
    <w:rsid w:val="002C6FA1"/>
    <w:rsid w:val="00303A6C"/>
    <w:rsid w:val="00356637"/>
    <w:rsid w:val="00364146"/>
    <w:rsid w:val="003C6A19"/>
    <w:rsid w:val="003D0AEB"/>
    <w:rsid w:val="003D22CC"/>
    <w:rsid w:val="004278A3"/>
    <w:rsid w:val="004614EE"/>
    <w:rsid w:val="004F42A5"/>
    <w:rsid w:val="00522FD8"/>
    <w:rsid w:val="005343D6"/>
    <w:rsid w:val="005B4B2E"/>
    <w:rsid w:val="005F3BDF"/>
    <w:rsid w:val="00645B57"/>
    <w:rsid w:val="00686AC4"/>
    <w:rsid w:val="00693918"/>
    <w:rsid w:val="006B6712"/>
    <w:rsid w:val="006E35A2"/>
    <w:rsid w:val="006E6FB2"/>
    <w:rsid w:val="0076644E"/>
    <w:rsid w:val="00793923"/>
    <w:rsid w:val="007F4D05"/>
    <w:rsid w:val="00894E01"/>
    <w:rsid w:val="008A4CC8"/>
    <w:rsid w:val="008C719F"/>
    <w:rsid w:val="0099626F"/>
    <w:rsid w:val="009C6CF5"/>
    <w:rsid w:val="009E1664"/>
    <w:rsid w:val="00AD49E3"/>
    <w:rsid w:val="00B45287"/>
    <w:rsid w:val="00B759B4"/>
    <w:rsid w:val="00B9560A"/>
    <w:rsid w:val="00BA0F78"/>
    <w:rsid w:val="00BC42BA"/>
    <w:rsid w:val="00BC5A58"/>
    <w:rsid w:val="00C053A5"/>
    <w:rsid w:val="00C87764"/>
    <w:rsid w:val="00CD5754"/>
    <w:rsid w:val="00CF644D"/>
    <w:rsid w:val="00D45309"/>
    <w:rsid w:val="00D50B22"/>
    <w:rsid w:val="00D76D46"/>
    <w:rsid w:val="00D81E72"/>
    <w:rsid w:val="00D90200"/>
    <w:rsid w:val="00DD73E7"/>
    <w:rsid w:val="00DE3093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8</cp:revision>
  <dcterms:created xsi:type="dcterms:W3CDTF">2021-11-11T12:20:00Z</dcterms:created>
  <dcterms:modified xsi:type="dcterms:W3CDTF">2021-11-15T08:58:00Z</dcterms:modified>
</cp:coreProperties>
</file>