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УЧЕБНОЙ ДИСЦИПЛИНЫ</w:t>
      </w:r>
    </w:p>
    <w:p w:rsidR="007767B0" w:rsidRPr="0092455C" w:rsidRDefault="00281B4B" w:rsidP="0092455C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УДб.09</w:t>
      </w:r>
      <w:r w:rsidR="007767B0"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профессии</w:t>
      </w:r>
    </w:p>
    <w:p w:rsidR="009A724B" w:rsidRPr="009A724B" w:rsidRDefault="009A724B" w:rsidP="009A72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43.01.09 Повар, кондитер.</w:t>
      </w:r>
    </w:p>
    <w:p w:rsidR="007767B0" w:rsidRPr="0092455C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22" w:rsidRDefault="00581022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CA23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5298"/>
        <w:gridCol w:w="4383"/>
      </w:tblGrid>
      <w:tr w:rsidR="007767B0" w:rsidRPr="007767B0" w:rsidTr="00593ABD">
        <w:trPr>
          <w:trHeight w:val="2580"/>
        </w:trPr>
        <w:tc>
          <w:tcPr>
            <w:tcW w:w="5298" w:type="dxa"/>
            <w:shd w:val="clear" w:color="auto" w:fill="auto"/>
          </w:tcPr>
          <w:p w:rsidR="007767B0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37844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 w:rsidR="001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 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 дисциплин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767B0" w:rsidRPr="007767B0" w:rsidRDefault="00884DEB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М.А.Махова</w:t>
            </w:r>
            <w:proofErr w:type="spellEnd"/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455C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shd w:val="clear" w:color="auto" w:fill="auto"/>
          </w:tcPr>
          <w:p w:rsidR="007767B0" w:rsidRPr="007767B0" w:rsidRDefault="001C3A8A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Утверждена</w:t>
            </w:r>
          </w:p>
          <w:p w:rsidR="007767B0" w:rsidRPr="007767B0" w:rsidRDefault="007767B0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7767B0" w:rsidRPr="007767B0" w:rsidRDefault="007767B0" w:rsidP="009245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7767B0" w:rsidRPr="007767B0" w:rsidRDefault="007767B0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bookmarkEnd w:id="0"/>
    <w:p w:rsidR="00BB0F6C" w:rsidRDefault="007767B0" w:rsidP="00BB0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28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</w:t>
      </w:r>
      <w:r w:rsidR="009A72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1B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«Физика» для профессиональных образо</w:t>
      </w:r>
      <w:r w:rsidR="000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организаций, авторы: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Ф. Дмитриева, зав. кафедрой физики Московского государственного университета технологий и управления К. Г. Разумовский, кандидат технических наук, профессор,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ФГАУ «ФИРО», протокол №3 от 21.07. 2015 г., и требований ФГОС СПО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8124DB" w:rsidRPr="008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 Повар, кондитер, </w:t>
      </w:r>
      <w:r w:rsidR="00BB0F6C" w:rsidRPr="00BB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РФ от 9.12. 2016 г. № 1569, зарегистрирован в Минюсте РФ 22.12. 2016 г. № 44898</w:t>
      </w:r>
      <w:r w:rsidR="00BB0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0" w:rsidRPr="007767B0" w:rsidRDefault="007767B0" w:rsidP="00BB0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  <w:r w:rsidR="0059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b"/>
        <w:tblpPr w:leftFromText="180" w:rightFromText="180" w:vertAnchor="text" w:horzAnchor="margin" w:tblpY="32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    _________  </w:t>
            </w:r>
          </w:p>
        </w:tc>
        <w:tc>
          <w:tcPr>
            <w:tcW w:w="5529" w:type="dxa"/>
          </w:tcPr>
          <w:p w:rsidR="00033D8E" w:rsidRPr="0092455C" w:rsidRDefault="00033D8E" w:rsidP="009245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Ю.А., преподаватель ГБПОУ КК АТТС</w:t>
            </w:r>
          </w:p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593ABD">
            <w:pPr>
              <w:tabs>
                <w:tab w:val="left" w:pos="1560"/>
                <w:tab w:val="left" w:pos="2637"/>
                <w:tab w:val="left" w:pos="2921"/>
                <w:tab w:val="left" w:pos="3544"/>
              </w:tabs>
              <w:spacing w:line="276" w:lineRule="auto"/>
              <w:ind w:left="1701" w:right="624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Рецензенты:      </w:t>
            </w:r>
            <w:r w:rsidR="0059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529" w:type="dxa"/>
          </w:tcPr>
          <w:p w:rsidR="00033D8E" w:rsidRPr="0092455C" w:rsidRDefault="00033D8E" w:rsidP="00B7337E">
            <w:pPr>
              <w:tabs>
                <w:tab w:val="left" w:pos="1985"/>
                <w:tab w:val="left" w:pos="2268"/>
                <w:tab w:val="left" w:pos="354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Е.А., преподават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ФГБОУ  ВО «АГПУ», профессор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педагогических  наук кафедры  математики, </w:t>
            </w:r>
            <w:r w:rsidR="00B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widowControl w:val="0"/>
              <w:suppressAutoHyphens/>
              <w:autoSpaceDN w:val="0"/>
              <w:spacing w:after="120" w:line="276" w:lineRule="auto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   </w:t>
            </w:r>
          </w:p>
        </w:tc>
        <w:tc>
          <w:tcPr>
            <w:tcW w:w="5529" w:type="dxa"/>
          </w:tcPr>
          <w:p w:rsidR="00033D8E" w:rsidRPr="0092455C" w:rsidRDefault="00033D8E" w:rsidP="00B7337E">
            <w:pPr>
              <w:widowControl w:val="0"/>
              <w:tabs>
                <w:tab w:val="left" w:pos="6271"/>
              </w:tabs>
              <w:suppressAutoHyphens/>
              <w:autoSpaceDN w:val="0"/>
              <w:spacing w:after="120" w:line="276" w:lineRule="auto"/>
              <w:ind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С.Н.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ФГБОУ ВО «АГПУ»,  доцент, кандидат  педагогических наук кафедры математики,  </w:t>
            </w:r>
            <w:r w:rsidR="00B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="0081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78B1" w:rsidRDefault="00F978B1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A6C5F" w:rsidRDefault="007A6C5F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B7337E" w:rsidRDefault="00B7337E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Пояснительная записка.    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Общая характеристика учебной дисциплины.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Место учебной дисциплины.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Содержание учебной дисциплины.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uppressAutoHyphens/>
        <w:autoSpaceDE w:val="0"/>
        <w:spacing w:after="0"/>
        <w:ind w:left="567" w:hanging="207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Характеристика основных видов учебной деятельности студентов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Учебно-методическое и материально-техническое                                    обеспечение </w:t>
      </w:r>
      <w:r w:rsidRPr="007767B0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студентов, преподавателей.</w:t>
      </w: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3A8A" w:rsidRPr="007767B0" w:rsidRDefault="001C3A8A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7767B0" w:rsidRPr="007767B0" w:rsidRDefault="007767B0" w:rsidP="0092455C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E5C0F" w:rsidRP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рабочих, служащих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767B0" w:rsidRPr="007767B0" w:rsidRDefault="007767B0" w:rsidP="0092455C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Содержание программы «Физика» направлено на достижение следующих </w:t>
      </w:r>
      <w:r w:rsidRPr="007767B0">
        <w:rPr>
          <w:rFonts w:ascii="Times New Roman" w:eastAsia="SchoolBookCSanPin-Bold" w:hAnsi="Times New Roman" w:cs="Times New Roman"/>
          <w:bCs/>
          <w:sz w:val="28"/>
          <w:szCs w:val="28"/>
          <w:lang w:eastAsia="ru-RU"/>
        </w:rPr>
        <w:t>целей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8A01A6" w:rsidRPr="008A01A6" w:rsidRDefault="007767B0" w:rsidP="008A01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</w:t>
      </w:r>
      <w:r w:rsidR="004256FF" w:rsidRPr="0042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="008A01A6" w:rsidRPr="008A01A6">
        <w:rPr>
          <w:rFonts w:ascii="Times New Roman" w:eastAsia="Times New Roman" w:hAnsi="Times New Roman" w:cs="Times New Roman"/>
          <w:color w:val="000000"/>
          <w:sz w:val="28"/>
          <w:szCs w:val="28"/>
        </w:rPr>
        <w:t>43.01.09 Повар, кондитер.</w:t>
      </w:r>
    </w:p>
    <w:p w:rsidR="0068349B" w:rsidRDefault="0068349B" w:rsidP="008A01A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1A6" w:rsidRDefault="008A01A6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В основе учебной дисциплины «Физика» лежит установка на формирование у </w:t>
      </w:r>
      <w:proofErr w:type="gram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обучающихся  системы</w:t>
      </w:r>
      <w:proofErr w:type="gram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имеет очень большое и всевозрастающее число междисциплинарных</w:t>
      </w: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свя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формирования основ научного мировоззрения, развития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7767B0" w:rsidRPr="007767B0" w:rsidRDefault="007767B0" w:rsidP="0092455C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</w:t>
      </w:r>
      <w:r w:rsidR="00A87654"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свою точку зрения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left="1004" w:hanging="36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>Целями изучения физики  являются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</w:t>
      </w: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lastRenderedPageBreak/>
        <w:t>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формирование у обучающихся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Достижение этих целей обеспечивается решением следующих 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задач: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 знакомство студентов с методом научного познания и методами исследования объектов и явлений природы;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</w:t>
      </w:r>
      <w:proofErr w:type="gramEnd"/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.09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естественно-научных</w:t>
      </w:r>
      <w:r w:rsidR="00BF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разноуровневыми заданиями, уроки с элементами </w:t>
      </w:r>
      <w:proofErr w:type="spellStart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C67029" w:rsidRPr="00064D0A" w:rsidRDefault="00C67029" w:rsidP="00C67029">
      <w:pPr>
        <w:widowControl w:val="0"/>
        <w:suppressAutoHyphens/>
        <w:autoSpaceDE w:val="0"/>
        <w:spacing w:after="0"/>
        <w:ind w:left="340" w:right="62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064D0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Объём часов по видам учебной работы</w:t>
      </w:r>
    </w:p>
    <w:tbl>
      <w:tblPr>
        <w:tblStyle w:val="41"/>
        <w:tblW w:w="9036" w:type="dxa"/>
        <w:tblInd w:w="34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Вид учебной работы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Количество часов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Всего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108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 том числе: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Лабораторные работы</w:t>
            </w:r>
          </w:p>
        </w:tc>
        <w:tc>
          <w:tcPr>
            <w:tcW w:w="4508" w:type="dxa"/>
          </w:tcPr>
          <w:p w:rsidR="00C67029" w:rsidRPr="00064D0A" w:rsidRDefault="00C67029" w:rsidP="00C67029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12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Контрольные работы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4</w:t>
            </w:r>
          </w:p>
        </w:tc>
      </w:tr>
      <w:tr w:rsidR="00C67029" w:rsidRPr="00064D0A" w:rsidTr="001812FB">
        <w:tc>
          <w:tcPr>
            <w:tcW w:w="9036" w:type="dxa"/>
            <w:gridSpan w:val="2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Итоговая аттестация в форме дифференцированного зачёта</w:t>
            </w:r>
          </w:p>
        </w:tc>
      </w:tr>
    </w:tbl>
    <w:p w:rsidR="00C67029" w:rsidRDefault="00C67029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7767B0" w:rsidRPr="007767B0" w:rsidRDefault="007767B0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оценки достижений планируемых результатов освоения</w:t>
      </w:r>
    </w:p>
    <w:p w:rsidR="007767B0" w:rsidRPr="0068349B" w:rsidRDefault="007767B0" w:rsidP="0092455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552"/>
      </w:tblGrid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(объекты оценивания)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7767B0" w:rsidRPr="007767B0" w:rsidTr="001C3A8A">
        <w:trPr>
          <w:trHeight w:val="853"/>
        </w:trPr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физических явлений и свойств тел с точки зрения науки.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Применение методики вычисления: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кинематических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-сил, действующих на </w:t>
            </w: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тело,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законов сохранения,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микро и макропараметров тела,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электродинамических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параметров электрической цепи, </w:t>
            </w:r>
          </w:p>
          <w:p w:rsidR="007767B0" w:rsidRPr="001C238F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1C238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параметров атомного ядра.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собственной позиции по отношению к физической </w:t>
            </w: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информации, получаемой из разных источников.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Оценивание информации, содержащейся в сообщениях СМИ,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интернете, научно-популярных статьях.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выполнения практических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занятий,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смысла физических законов классической механики, всемирного тяготения, сохранения энергии, электромагнитной индукции,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термодинамики, импульса и электрического заряда, фотоэффекта.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дифференцированный зачет.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Сформированность умения решать физические задачи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диктантов, практических занятий.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 </w:t>
      </w:r>
    </w:p>
    <w:p w:rsidR="001C238F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</w:t>
      </w: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индивидуальные проекты по основным разделам содержания рабочей программы. </w:t>
      </w:r>
      <w:r w:rsidR="004256FF" w:rsidRPr="004256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Индивидуальный проект</w:t>
      </w:r>
      <w:r w:rsidR="004256FF" w:rsidRPr="0042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</w:t>
      </w:r>
      <w:r w:rsidR="001C238F" w:rsidRPr="001C2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отрезка времени. Метод проектов всегда предполагает решение какой-то проблемы.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>индивидуальных проектов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Григорьевич Столетов — русский физик.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Степанович Попов — русский ученый, изобретатель радио.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Альтернативная энергетика.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Акустические свойства полупроводников.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Андре Мари Ампер — основоположник электродинамики.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Асинхронный двигатель.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Астероиды.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Астрономия наших дней.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Атомная физика. Изотопы. Применение радиоактивных изотопов.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Бесконтактные методы контроля температуры.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Биполярные транзисторы.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Борис Семенович Якоби — физик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Величайшие открытия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Виды электрических разрядов. Электрические разряды на службе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Вклад отечественной физики в Великую победу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дефектов на физические свойства кристаллов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компьютера на здоровье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Вред высоких каблуков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Вселенная и темная материя.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Галилео Галилей — основатель точного естествознания.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Голография и ее применение.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тела переменной массы.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Дифракция в нашей жизни.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Жидкие кристаллы.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Кирхгофа для электрической цепи.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сохранения в механике.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Значение открытий Галилея.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Игорь Васильевич Курчатов — физик, организатор атомной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Исаак Ньютон — создатель классической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электроэнергии в транспорте.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Классификация и характеристики элементарных частиц.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Конструкционная прочность материала и ее связь со структурой.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Конструкция и виды лазеров.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Космос на благо человечества.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Криоэлектроника (микроэлектроника и холод).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Лазерные технологии и их использование.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Леонардо да Винчи — ученый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Лечащая и калечащая музыка.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измерения (принципы построения приборов, способы измерения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магнитного потока, магнитной индукции).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свойства Земли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Майкл Фарадей — создатель учения об электромагнитном поле.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Макс Планк.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 меченых атомов.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наблюдения и регистрации радиоактивных излучений и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определения плотности.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Михаил Васильевич Ломоносов — ученый энциклопедист.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Модели атома. Опыт Резерфорда.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Молекулярно-кинетическая теория идеальных газов.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Молния — газовый разряд в природных условиях.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Мобильный телефон (вред и польза).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Нанотехнология — междисциплинарная область фундаментальной и прикладной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 Тесла и его выдающиеся изобретения.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Николай Коперник — создатель гелиоцентрической системы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Нильс Бор — один из создателей современной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Нуклеосинтез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во Вселенной.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Объяснение фотосинтеза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Оптические явления в природе.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Открытие и применение высокотемпературной сверхпроводимости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Переменный электрический ток и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Плазма — четвертое состояние вещества.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Планеты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Полупроводниковые датчики температуры.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жидких кристаллов в промышленности.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ядерных реакторов.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Природа ферромагнетизма.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Проблемы экологии, связанные с использованием тепловых машин.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Производство, передача и использование электроэнергии.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Происхождение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Пьезоэлектрический эффект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Радиоактивные отходы.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средств связи и радио.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Реактивные двигатели и основы работы тепловой машины.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Реликтовое излучение.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Рентгеновские лучи. История открытия.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Рождение и эволюция звезд.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Роль К.Э.Циолковского в развитии космонавтики.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Свет — электромагнитная волна.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Сергей Павлович Королев — конструктор и организатор производства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ракетнокосмической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спутниковая связь.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физическая картина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Современные средства связи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Солнце — источник жизни на Земле.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Трансформаторы.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Ультразвук (получение, свойства, применение).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Управляемый термоядерный синтез.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Ускорители заряженных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 музыка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на кухне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Физические свойства атмосферы.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Фотоэлементы.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Фотоэффект. Применение явления фотоэффекта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ХансКристиан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Эрстед — основоположник электромагнетизма.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Черные дыры.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Шкала электромагнитных волн.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Экологические проблемы и возможные пути их решения.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Электронная проводимость металлов. Сверхпроводимость.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ЭмилийХристиановичЛенц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— русский физик.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C5F" w:rsidRDefault="007A6C5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УЧЕБНОЙ ДИСЦИПЛИНЫ.</w:t>
      </w:r>
    </w:p>
    <w:p w:rsidR="009A724B" w:rsidRDefault="007767B0" w:rsidP="009A724B">
      <w:pP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Физика принадлежит к предметной области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«Естественные науки»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общеобразовательному циклу ППКРС на базе основного общего образования с получением </w:t>
      </w:r>
      <w:r w:rsidR="001C238F" w:rsidRP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по профессии</w:t>
      </w:r>
      <w:r w:rsidR="00BF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24B"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43.01.09 Повар, кондитер.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Pr="001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РЕЗУЛЬТАТЫ ОСВОЕНИЯ УЧЕБНОЙ ДИСЦИПЛИНЫ.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выбранной профессиональной деятельности;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3783128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различных видов познавательной деятельности для решения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задач, применение основных методов познания (наблюдения,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 измерения, эксперимента) для изучения различных сторон окружающей действительности;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использование основных интеллектуальных операций: постановки задачи,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и процессов, с которыми возникает необходимость сталкиваться в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сфере;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генерировать идеи и определять средства, необходимые для их реализации;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и представлять информацию в различных видах;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публично представлять результаты собственного исследования, вести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доступно и гармонично сочетая содержание и формы представляемой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собственной позиции по отношению к физической информации, получаемой из разных источников</w:t>
      </w:r>
      <w:bookmarkEnd w:id="1"/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человека для решения практических задач;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физическими понятиями, закономерностями,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теориями; уверенное использование физической терминологии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символики;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физике: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наблюдением, описанием, измерением, экспериментом;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умения обрабатывать результаты измерений, обнаруживать зависимость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физическими величинами, объяснять полученные результаты и делать выводы;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решать физические задачи;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сформированность умения применять полученные знания для объяснения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протекания физических явлений в природе, профессиональной сфере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принятия практических решений в повседневной жизни;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1C238F" w:rsidRDefault="007767B0" w:rsidP="00924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1C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профессии </w:t>
      </w:r>
      <w:r w:rsidR="001812FB" w:rsidRPr="0018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43.01.09 Повар, кондитер</w:t>
      </w: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1D2D" w:rsidRPr="00101D2D" w:rsidRDefault="00101D2D" w:rsidP="001812FB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3783253"/>
      <w:r>
        <w:rPr>
          <w:rFonts w:ascii="Times New Roman" w:hAnsi="Times New Roman" w:cs="Times New Roman"/>
          <w:sz w:val="28"/>
          <w:szCs w:val="28"/>
        </w:rPr>
        <w:t>ОК</w:t>
      </w:r>
      <w:r w:rsidRPr="00101D2D">
        <w:rPr>
          <w:rFonts w:ascii="Times New Roman" w:hAnsi="Times New Roman" w:cs="Times New Roman"/>
          <w:sz w:val="28"/>
          <w:szCs w:val="28"/>
        </w:rPr>
        <w:t>01. Выбирать способы решения задач профессиональной деятельности применительно к различным контекстам.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ОК03. Планировать и реализовывать собственное профессиональное и личностное развитие.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2D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101D2D" w:rsidRPr="00101D2D" w:rsidRDefault="00101D2D" w:rsidP="0039302C">
      <w:pPr>
        <w:ind w:right="62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D2D">
        <w:rPr>
          <w:rFonts w:ascii="Times New Roman" w:hAnsi="Times New Roman" w:cs="Times New Roman"/>
          <w:sz w:val="28"/>
          <w:szCs w:val="28"/>
        </w:rPr>
        <w:t>ОК 11.Планировать предпринимательскую деятельность в профессиональной сфере.</w:t>
      </w:r>
    </w:p>
    <w:bookmarkEnd w:id="2"/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УЧЕБНОЙ ДИСЦИПЛИНЫ</w:t>
      </w:r>
    </w:p>
    <w:p w:rsidR="007767B0" w:rsidRPr="005A64DC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Физика — фундаментальная наука о природе.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1. Механика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Кинематика.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Механическое движение. Перемещение. Путь. Скорость. Равномерное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прямолинейное движение. Ускорение. Равнопеременное прямолинейное движение.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падение. Движение тела, брошенного под углом к горизонту. Равномерное движение по окружности.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механики Ньютона.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Первый закон Ньютона. Сила. Масса. Импульс. Вто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рой закон Ньютона. Основной закон классической динамики. Третий закон Ньютона.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сохранения в механике.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Закон сохранения импульса. Реактивное движе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ние. Работа силы. Работа потенциальных сил. Мощность. Энергия. Кинетическая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энергия. Потенциальная энергия. Закон сохранения механической энергии. Применение законов сохранения.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Зависимость траектории от выбора системы отсчета.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механического движения.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ускорения тела от его массы и силы, действующей на тело.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и противоположность направления сил действия и противодействия.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Невесомость.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потенциальной энергии в кинетическую и обратно.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Исследование движения тела под действием постоянной силы.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закона сохранения импульса.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механической энергии при движении тела под действием сил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тяжестии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упругости.</w:t>
      </w:r>
    </w:p>
    <w:p w:rsidR="00E44E77" w:rsidRDefault="00E44E77" w:rsidP="0092455C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</w:p>
    <w:p w:rsidR="007767B0" w:rsidRPr="007767B0" w:rsidRDefault="007767B0" w:rsidP="005A64DC">
      <w:pPr>
        <w:widowControl w:val="0"/>
        <w:suppressAutoHyphens/>
        <w:autoSpaceDE w:val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молекулярно-кинетической теории. Идеальный газ.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положения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молекулярно-кинетической теории. Размеры и масса молекул и атомов. Броуновское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термодинамики.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понятия и определения. Внутренняя энергия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системы. Внутренняя энергия идеального газа. Работа и теплота как формы передачи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паров.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Испарение и конденсация. Насыщенный пар и его свойства. Аб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солютная и относительная влажность воздуха. Точка росы. Кипение. Зависимость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от давления. Перегретый пар и его использование в технике.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жидкостей.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Характеристика жидкого состояния вещества. Поверхност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ный слой жидкости. Энергия поверхностного слоя. Явления на границе жидкости с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телом. Капиллярные явления.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твердых тел.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Характеристика твердого состояния вещества. Упругие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свойства твердых тел. Закон Гука. Механические свойства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 xml:space="preserve">твердых тел. Тепловое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твердых тел и жидкостей. Плавление и кристаллизация.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броуновских частиц.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и изобарный процессы.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внутренней энергии тел при совершении работы.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Психрометр и гигрометр.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поверхностного натяжения и смачивания.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Кристаллы, аморфные вещества, жидкокристаллические тела.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поверхностного натяжения жидкости.</w:t>
      </w:r>
    </w:p>
    <w:p w:rsidR="00CA51A5" w:rsidRDefault="00CA51A5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3. Электродинамика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Электрическое поле.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Электрические заряды. Закон сохранения заряда. Закон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Законы постоянного тока.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электрической</w:t>
      </w:r>
    </w:p>
    <w:p w:rsid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 в батарею. Закон Джоуля—Ленца. Работа и мощность электрического тока. Тепловое действие тока.</w:t>
      </w:r>
    </w:p>
    <w:p w:rsidR="000871E7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Электрический ток в различных средах.</w:t>
      </w:r>
      <w:r w:rsidRPr="000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 металлах. Электронный газ. Работавыхода. Электрический ток в электролитах. Электролиз. Законы Фарадея.Применение электролиза в технике. Электрический ток в газах и вакууме.Ионизация газа. Виды газовых разрядов. Понятие о плазме. Свойства иприменение электронных пучков. Электрический ток в полупроводниках.Собственная проводимость полупроводников. Полупроводниковые приборы.</w:t>
      </w:r>
    </w:p>
    <w:p w:rsidR="000871E7" w:rsidRPr="007767B0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Магнитное поле.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Электромагнитная индукция.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 Вихревое электрическое поле. Самоиндукция. Энергия магнитного поля.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Взаимодействие заряженных тел.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электрического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 примесная проводимость полупроводников.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диод.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Эрстеда.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проводников с токами.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Фарадея.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электрогенератора.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Трансформатор.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закона Ома для участка цепи, последовательного и параллельного соеди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ЭДС и внутреннего сопротивления источника напряжения.</w:t>
      </w:r>
    </w:p>
    <w:p w:rsidR="001C3A8A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E44E77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E44E77" w:rsidRPr="00E44E77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4. Колебания и волны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Механические колебания.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Колебательное движение. Гармонические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Упругие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тока.Трансформаторы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Токи высокой частоты. Получение, передача и распределение электроэнергии.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орадиосвязи. Применение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Свободные и вынужденные механические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распространение упругих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колебаний и высота тона звука.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Осциллограмма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Катушка индуктивности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в последовательной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Радиосвязь.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Изучение зависимости периода колебаний нитяного (или пружинного)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маятника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нити (или массы груза).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Индуктивные и емкостное сопротивления в цепи переменного тока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5. Оптика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Природа света.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Скорость распространения света. Законы отражения и прелом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света. Полное отражение. Линзы. Глаз как оптическая система. Оптические приборы.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Волновые свойства света.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поглощения.Ультрафиолетовое и инфракрасное излучения. Рентгеновские лучи. Их природа и свойства.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отражения и преломления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внутреннее отражение.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Спектроскоп.</w:t>
      </w:r>
    </w:p>
    <w:p w:rsidR="005A64DC" w:rsidRDefault="005A64DC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Изучение изображения предметов в тонкой линзе.</w:t>
      </w:r>
    </w:p>
    <w:p w:rsidR="007767B0" w:rsidRPr="007767B0" w:rsidRDefault="007767B0" w:rsidP="005A64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интерференции и дифракции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Основы специальной теории относительности.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Элементы квантовой физики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Квантовая оптика.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атома.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Н.Бору. Гипотеза де Бройля. Соотношение неопределённостей Гейзенберга. Квантовые генераторы.</w:t>
      </w:r>
    </w:p>
    <w:p w:rsidR="007767B0" w:rsidRPr="007767B0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67B0"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Эволюция Вселенной. Строение и развитие Вселенной.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Строение и развитие Вселенной.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Тёмная материя и тёмная энергия</w:t>
      </w:r>
      <w:r w:rsidRPr="007767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Наша звездная система — Галактика. Другие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Эволюция звезд. Гипотеза происхождения Солнечной системы.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Солнечная система (модель).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планет, сделанные с космических зондов.</w:t>
      </w:r>
    </w:p>
    <w:p w:rsidR="00BB0F6C" w:rsidRDefault="007767B0" w:rsidP="00C95A06">
      <w:pPr>
        <w:spacing w:after="0"/>
        <w:jc w:val="both"/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Луны и планет.</w:t>
      </w:r>
      <w:r w:rsidR="00C9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эволюция Вселенной.</w:t>
      </w:r>
    </w:p>
    <w:sectPr w:rsidR="00BB0F6C" w:rsidSect="00C95A06">
      <w:footerReference w:type="default" r:id="rId8"/>
      <w:pgSz w:w="11906" w:h="16838"/>
      <w:pgMar w:top="1134" w:right="1701" w:bottom="1134" w:left="1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3C" w:rsidRDefault="00E7393C">
      <w:pPr>
        <w:spacing w:after="0" w:line="240" w:lineRule="auto"/>
      </w:pPr>
      <w:r>
        <w:separator/>
      </w:r>
    </w:p>
  </w:endnote>
  <w:endnote w:type="continuationSeparator" w:id="0">
    <w:p w:rsidR="00E7393C" w:rsidRDefault="00E7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F6C" w:rsidRDefault="00BB0F6C">
    <w:pPr>
      <w:pStyle w:val="af7"/>
      <w:jc w:val="right"/>
    </w:pPr>
  </w:p>
  <w:p w:rsidR="00BB0F6C" w:rsidRDefault="00BB0F6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3C" w:rsidRDefault="00E7393C">
      <w:pPr>
        <w:spacing w:after="0" w:line="240" w:lineRule="auto"/>
      </w:pPr>
      <w:r>
        <w:separator/>
      </w:r>
    </w:p>
  </w:footnote>
  <w:footnote w:type="continuationSeparator" w:id="0">
    <w:p w:rsidR="00E7393C" w:rsidRDefault="00E7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2D"/>
    <w:rsid w:val="00000457"/>
    <w:rsid w:val="00001629"/>
    <w:rsid w:val="00033D8E"/>
    <w:rsid w:val="000871E7"/>
    <w:rsid w:val="000D377C"/>
    <w:rsid w:val="00101D2D"/>
    <w:rsid w:val="00122417"/>
    <w:rsid w:val="001812FB"/>
    <w:rsid w:val="001A1BF4"/>
    <w:rsid w:val="001C238F"/>
    <w:rsid w:val="001C3A8A"/>
    <w:rsid w:val="001C5A64"/>
    <w:rsid w:val="002106EB"/>
    <w:rsid w:val="00223E29"/>
    <w:rsid w:val="002622A6"/>
    <w:rsid w:val="002728F2"/>
    <w:rsid w:val="002751A3"/>
    <w:rsid w:val="00281B4B"/>
    <w:rsid w:val="002A3F77"/>
    <w:rsid w:val="002A4848"/>
    <w:rsid w:val="002A4E4C"/>
    <w:rsid w:val="002A685D"/>
    <w:rsid w:val="002A711E"/>
    <w:rsid w:val="002D7340"/>
    <w:rsid w:val="003239B2"/>
    <w:rsid w:val="0039302C"/>
    <w:rsid w:val="003961FA"/>
    <w:rsid w:val="00400D48"/>
    <w:rsid w:val="00411452"/>
    <w:rsid w:val="004256FF"/>
    <w:rsid w:val="004439B3"/>
    <w:rsid w:val="00450EBA"/>
    <w:rsid w:val="0048012F"/>
    <w:rsid w:val="00481691"/>
    <w:rsid w:val="00524F77"/>
    <w:rsid w:val="00527D2B"/>
    <w:rsid w:val="00536014"/>
    <w:rsid w:val="005544AE"/>
    <w:rsid w:val="00581022"/>
    <w:rsid w:val="00593ABD"/>
    <w:rsid w:val="005A64DC"/>
    <w:rsid w:val="005E39E1"/>
    <w:rsid w:val="005F4623"/>
    <w:rsid w:val="00601A62"/>
    <w:rsid w:val="0068349B"/>
    <w:rsid w:val="006A4FDF"/>
    <w:rsid w:val="00704E2B"/>
    <w:rsid w:val="00732136"/>
    <w:rsid w:val="00736504"/>
    <w:rsid w:val="007610BD"/>
    <w:rsid w:val="00774A1E"/>
    <w:rsid w:val="007767B0"/>
    <w:rsid w:val="007A61A4"/>
    <w:rsid w:val="007A6C5F"/>
    <w:rsid w:val="007B2CC0"/>
    <w:rsid w:val="007D610C"/>
    <w:rsid w:val="007F51BB"/>
    <w:rsid w:val="008124DB"/>
    <w:rsid w:val="008141A9"/>
    <w:rsid w:val="00884DEB"/>
    <w:rsid w:val="00893734"/>
    <w:rsid w:val="008A01A6"/>
    <w:rsid w:val="008C4C59"/>
    <w:rsid w:val="008E5C0F"/>
    <w:rsid w:val="00904117"/>
    <w:rsid w:val="009050CD"/>
    <w:rsid w:val="00910670"/>
    <w:rsid w:val="0092455C"/>
    <w:rsid w:val="00946B82"/>
    <w:rsid w:val="00987455"/>
    <w:rsid w:val="00992A4D"/>
    <w:rsid w:val="009A724B"/>
    <w:rsid w:val="009C12B7"/>
    <w:rsid w:val="009F0E1E"/>
    <w:rsid w:val="00A172BF"/>
    <w:rsid w:val="00A23D86"/>
    <w:rsid w:val="00A437F9"/>
    <w:rsid w:val="00A6452E"/>
    <w:rsid w:val="00A827E1"/>
    <w:rsid w:val="00A850FB"/>
    <w:rsid w:val="00A85191"/>
    <w:rsid w:val="00A86E59"/>
    <w:rsid w:val="00A87654"/>
    <w:rsid w:val="00A917F3"/>
    <w:rsid w:val="00AC3176"/>
    <w:rsid w:val="00AD6A4D"/>
    <w:rsid w:val="00B257E4"/>
    <w:rsid w:val="00B6799A"/>
    <w:rsid w:val="00B7337E"/>
    <w:rsid w:val="00BB0F6C"/>
    <w:rsid w:val="00BF4D07"/>
    <w:rsid w:val="00C058B0"/>
    <w:rsid w:val="00C335D0"/>
    <w:rsid w:val="00C41DA5"/>
    <w:rsid w:val="00C6009F"/>
    <w:rsid w:val="00C65A24"/>
    <w:rsid w:val="00C67029"/>
    <w:rsid w:val="00C85698"/>
    <w:rsid w:val="00C95828"/>
    <w:rsid w:val="00C95A06"/>
    <w:rsid w:val="00CA2335"/>
    <w:rsid w:val="00CA51A5"/>
    <w:rsid w:val="00CC05EB"/>
    <w:rsid w:val="00CC31F2"/>
    <w:rsid w:val="00CE41AA"/>
    <w:rsid w:val="00CF0AD8"/>
    <w:rsid w:val="00D02B69"/>
    <w:rsid w:val="00D30D2D"/>
    <w:rsid w:val="00D34963"/>
    <w:rsid w:val="00D3703E"/>
    <w:rsid w:val="00D43488"/>
    <w:rsid w:val="00D45AE0"/>
    <w:rsid w:val="00D93ABF"/>
    <w:rsid w:val="00D97EC1"/>
    <w:rsid w:val="00DC1107"/>
    <w:rsid w:val="00DC5050"/>
    <w:rsid w:val="00DC5103"/>
    <w:rsid w:val="00E23940"/>
    <w:rsid w:val="00E44E77"/>
    <w:rsid w:val="00E47C16"/>
    <w:rsid w:val="00E7393C"/>
    <w:rsid w:val="00E76AA7"/>
    <w:rsid w:val="00EB159D"/>
    <w:rsid w:val="00F55356"/>
    <w:rsid w:val="00F664B5"/>
    <w:rsid w:val="00F978B1"/>
    <w:rsid w:val="00FA0FE0"/>
    <w:rsid w:val="00F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B2D"/>
  <w15:docId w15:val="{735589BD-0989-48DB-A38F-2E59CB0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7B0"/>
  </w:style>
  <w:style w:type="character" w:customStyle="1" w:styleId="3">
    <w:name w:val="Основной шрифт абзаца3"/>
    <w:rsid w:val="007767B0"/>
  </w:style>
  <w:style w:type="character" w:customStyle="1" w:styleId="Absatz-Standardschriftart">
    <w:name w:val="Absatz-Standardschriftart"/>
    <w:rsid w:val="007767B0"/>
  </w:style>
  <w:style w:type="character" w:customStyle="1" w:styleId="WW8Num1z0">
    <w:name w:val="WW8Num1z0"/>
    <w:rsid w:val="007767B0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7767B0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7767B0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7767B0"/>
  </w:style>
  <w:style w:type="character" w:customStyle="1" w:styleId="WW-Absatz-Standardschriftart1">
    <w:name w:val="WW-Absatz-Standardschriftart1"/>
    <w:rsid w:val="007767B0"/>
  </w:style>
  <w:style w:type="character" w:customStyle="1" w:styleId="WW-Absatz-Standardschriftart11">
    <w:name w:val="WW-Absatz-Standardschriftart11"/>
    <w:rsid w:val="007767B0"/>
  </w:style>
  <w:style w:type="character" w:customStyle="1" w:styleId="2">
    <w:name w:val="Основной шрифт абзаца2"/>
    <w:rsid w:val="007767B0"/>
  </w:style>
  <w:style w:type="character" w:customStyle="1" w:styleId="WW-Absatz-Standardschriftart111">
    <w:name w:val="WW-Absatz-Standardschriftart111"/>
    <w:rsid w:val="007767B0"/>
  </w:style>
  <w:style w:type="character" w:customStyle="1" w:styleId="WW-Absatz-Standardschriftart1111">
    <w:name w:val="WW-Absatz-Standardschriftart1111"/>
    <w:rsid w:val="007767B0"/>
  </w:style>
  <w:style w:type="character" w:customStyle="1" w:styleId="WW-Absatz-Standardschriftart11111">
    <w:name w:val="WW-Absatz-Standardschriftart11111"/>
    <w:rsid w:val="007767B0"/>
  </w:style>
  <w:style w:type="character" w:customStyle="1" w:styleId="WW-Absatz-Standardschriftart111111">
    <w:name w:val="WW-Absatz-Standardschriftart111111"/>
    <w:rsid w:val="007767B0"/>
  </w:style>
  <w:style w:type="character" w:customStyle="1" w:styleId="WW-Absatz-Standardschriftart1111111">
    <w:name w:val="WW-Absatz-Standardschriftart1111111"/>
    <w:rsid w:val="007767B0"/>
  </w:style>
  <w:style w:type="character" w:customStyle="1" w:styleId="WW8Num4z0">
    <w:name w:val="WW8Num4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7767B0"/>
  </w:style>
  <w:style w:type="character" w:customStyle="1" w:styleId="WW8Num6z0">
    <w:name w:val="WW8Num6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7767B0"/>
  </w:style>
  <w:style w:type="character" w:customStyle="1" w:styleId="WW-Absatz-Standardschriftart111111111">
    <w:name w:val="WW-Absatz-Standardschriftart111111111"/>
    <w:rsid w:val="007767B0"/>
  </w:style>
  <w:style w:type="character" w:customStyle="1" w:styleId="WW-Absatz-Standardschriftart1111111111">
    <w:name w:val="WW-Absatz-Standardschriftart1111111111"/>
    <w:rsid w:val="007767B0"/>
  </w:style>
  <w:style w:type="character" w:customStyle="1" w:styleId="WW-Absatz-Standardschriftart11111111111">
    <w:name w:val="WW-Absatz-Standardschriftart11111111111"/>
    <w:rsid w:val="007767B0"/>
  </w:style>
  <w:style w:type="character" w:customStyle="1" w:styleId="WW-Absatz-Standardschriftart111111111111">
    <w:name w:val="WW-Absatz-Standardschriftart111111111111"/>
    <w:rsid w:val="007767B0"/>
  </w:style>
  <w:style w:type="character" w:customStyle="1" w:styleId="WW-Absatz-Standardschriftart1111111111111">
    <w:name w:val="WW-Absatz-Standardschriftart1111111111111"/>
    <w:rsid w:val="007767B0"/>
  </w:style>
  <w:style w:type="character" w:customStyle="1" w:styleId="WW-Absatz-Standardschriftart11111111111111">
    <w:name w:val="WW-Absatz-Standardschriftart11111111111111"/>
    <w:rsid w:val="007767B0"/>
  </w:style>
  <w:style w:type="character" w:customStyle="1" w:styleId="WW-Absatz-Standardschriftart111111111111111">
    <w:name w:val="WW-Absatz-Standardschriftart111111111111111"/>
    <w:rsid w:val="007767B0"/>
  </w:style>
  <w:style w:type="character" w:customStyle="1" w:styleId="RTFNum21">
    <w:name w:val="RTF_Num 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7767B0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7767B0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7767B0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7767B0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7767B0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7767B0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7767B0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7767B0"/>
    <w:rPr>
      <w:sz w:val="20"/>
      <w:szCs w:val="20"/>
      <w:lang w:val="ru-RU"/>
    </w:rPr>
  </w:style>
  <w:style w:type="character" w:customStyle="1" w:styleId="WW-Footnoteanchor">
    <w:name w:val="WW-Footnote anchor"/>
    <w:rsid w:val="007767B0"/>
    <w:rPr>
      <w:sz w:val="20"/>
      <w:szCs w:val="20"/>
      <w:lang w:val="ru-RU"/>
    </w:rPr>
  </w:style>
  <w:style w:type="character" w:customStyle="1" w:styleId="StrongEmphasis">
    <w:name w:val="Strong Emphasis"/>
    <w:rsid w:val="007767B0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7767B0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7767B0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7767B0"/>
    <w:rPr>
      <w:sz w:val="20"/>
      <w:szCs w:val="20"/>
      <w:lang w:val="ru-RU"/>
    </w:rPr>
  </w:style>
  <w:style w:type="character" w:customStyle="1" w:styleId="WW-Footnoteanchor12">
    <w:name w:val="WW-Footnote anchor12"/>
    <w:rsid w:val="007767B0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7767B0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7767B0"/>
    <w:rPr>
      <w:color w:val="000080"/>
      <w:u w:val="single"/>
    </w:rPr>
  </w:style>
  <w:style w:type="character" w:customStyle="1" w:styleId="a4">
    <w:name w:val="Символ сноски"/>
    <w:rsid w:val="007767B0"/>
  </w:style>
  <w:style w:type="character" w:customStyle="1" w:styleId="11">
    <w:name w:val="Знак сноски1"/>
    <w:rsid w:val="007767B0"/>
    <w:rPr>
      <w:vertAlign w:val="superscript"/>
    </w:rPr>
  </w:style>
  <w:style w:type="character" w:customStyle="1" w:styleId="a5">
    <w:name w:val="Символы концевой сноски"/>
    <w:rsid w:val="007767B0"/>
    <w:rPr>
      <w:vertAlign w:val="superscript"/>
    </w:rPr>
  </w:style>
  <w:style w:type="character" w:customStyle="1" w:styleId="WW-">
    <w:name w:val="WW-Символы концевой сноски"/>
    <w:rsid w:val="007767B0"/>
  </w:style>
  <w:style w:type="character" w:customStyle="1" w:styleId="12">
    <w:name w:val="Знак концевой сноски1"/>
    <w:rsid w:val="007767B0"/>
    <w:rPr>
      <w:vertAlign w:val="superscript"/>
    </w:rPr>
  </w:style>
  <w:style w:type="character" w:customStyle="1" w:styleId="RTFNum52">
    <w:name w:val="RTF_Num 5 2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7767B0"/>
    <w:rPr>
      <w:rFonts w:cs="Times New Roman"/>
    </w:rPr>
  </w:style>
  <w:style w:type="character" w:customStyle="1" w:styleId="RTFNum143">
    <w:name w:val="RTF_Num 14 3"/>
    <w:rsid w:val="007767B0"/>
    <w:rPr>
      <w:rFonts w:cs="Times New Roman"/>
    </w:rPr>
  </w:style>
  <w:style w:type="character" w:customStyle="1" w:styleId="RTFNum144">
    <w:name w:val="RTF_Num 14 4"/>
    <w:rsid w:val="007767B0"/>
    <w:rPr>
      <w:rFonts w:cs="Times New Roman"/>
    </w:rPr>
  </w:style>
  <w:style w:type="character" w:customStyle="1" w:styleId="RTFNum145">
    <w:name w:val="RTF_Num 14 5"/>
    <w:rsid w:val="007767B0"/>
    <w:rPr>
      <w:rFonts w:cs="Times New Roman"/>
    </w:rPr>
  </w:style>
  <w:style w:type="character" w:customStyle="1" w:styleId="RTFNum146">
    <w:name w:val="RTF_Num 14 6"/>
    <w:rsid w:val="007767B0"/>
    <w:rPr>
      <w:rFonts w:cs="Times New Roman"/>
    </w:rPr>
  </w:style>
  <w:style w:type="character" w:customStyle="1" w:styleId="RTFNum147">
    <w:name w:val="RTF_Num 14 7"/>
    <w:rsid w:val="007767B0"/>
    <w:rPr>
      <w:rFonts w:cs="Times New Roman"/>
    </w:rPr>
  </w:style>
  <w:style w:type="character" w:customStyle="1" w:styleId="RTFNum148">
    <w:name w:val="RTF_Num 14 8"/>
    <w:rsid w:val="007767B0"/>
    <w:rPr>
      <w:rFonts w:cs="Times New Roman"/>
    </w:rPr>
  </w:style>
  <w:style w:type="character" w:customStyle="1" w:styleId="RTFNum149">
    <w:name w:val="RTF_Num 14 9"/>
    <w:rsid w:val="007767B0"/>
    <w:rPr>
      <w:rFonts w:cs="Times New Roman"/>
    </w:rPr>
  </w:style>
  <w:style w:type="character" w:customStyle="1" w:styleId="RTFNum112">
    <w:name w:val="RTF_Num 11 2"/>
    <w:rsid w:val="007767B0"/>
    <w:rPr>
      <w:rFonts w:cs="Times New Roman"/>
    </w:rPr>
  </w:style>
  <w:style w:type="character" w:customStyle="1" w:styleId="RTFNum113">
    <w:name w:val="RTF_Num 11 3"/>
    <w:rsid w:val="007767B0"/>
    <w:rPr>
      <w:rFonts w:cs="Times New Roman"/>
    </w:rPr>
  </w:style>
  <w:style w:type="character" w:customStyle="1" w:styleId="RTFNum114">
    <w:name w:val="RTF_Num 11 4"/>
    <w:rsid w:val="007767B0"/>
    <w:rPr>
      <w:rFonts w:cs="Times New Roman"/>
    </w:rPr>
  </w:style>
  <w:style w:type="character" w:customStyle="1" w:styleId="RTFNum115">
    <w:name w:val="RTF_Num 11 5"/>
    <w:rsid w:val="007767B0"/>
    <w:rPr>
      <w:rFonts w:cs="Times New Roman"/>
    </w:rPr>
  </w:style>
  <w:style w:type="character" w:customStyle="1" w:styleId="RTFNum116">
    <w:name w:val="RTF_Num 11 6"/>
    <w:rsid w:val="007767B0"/>
    <w:rPr>
      <w:rFonts w:cs="Times New Roman"/>
    </w:rPr>
  </w:style>
  <w:style w:type="character" w:customStyle="1" w:styleId="RTFNum117">
    <w:name w:val="RTF_Num 11 7"/>
    <w:rsid w:val="007767B0"/>
    <w:rPr>
      <w:rFonts w:cs="Times New Roman"/>
    </w:rPr>
  </w:style>
  <w:style w:type="character" w:customStyle="1" w:styleId="RTFNum118">
    <w:name w:val="RTF_Num 11 8"/>
    <w:rsid w:val="007767B0"/>
    <w:rPr>
      <w:rFonts w:cs="Times New Roman"/>
    </w:rPr>
  </w:style>
  <w:style w:type="character" w:customStyle="1" w:styleId="RTFNum119">
    <w:name w:val="RTF_Num 11 9"/>
    <w:rsid w:val="007767B0"/>
    <w:rPr>
      <w:rFonts w:cs="Times New Roman"/>
    </w:rPr>
  </w:style>
  <w:style w:type="character" w:customStyle="1" w:styleId="a6">
    <w:name w:val="Символ нумерации"/>
    <w:rsid w:val="007767B0"/>
  </w:style>
  <w:style w:type="character" w:customStyle="1" w:styleId="20">
    <w:name w:val="Знак сноски2"/>
    <w:rsid w:val="007767B0"/>
    <w:rPr>
      <w:vertAlign w:val="superscript"/>
    </w:rPr>
  </w:style>
  <w:style w:type="character" w:customStyle="1" w:styleId="21">
    <w:name w:val="Знак концевой сноски2"/>
    <w:rsid w:val="007767B0"/>
    <w:rPr>
      <w:vertAlign w:val="superscript"/>
    </w:rPr>
  </w:style>
  <w:style w:type="character" w:customStyle="1" w:styleId="30">
    <w:name w:val="Знак сноски3"/>
    <w:rsid w:val="007767B0"/>
    <w:rPr>
      <w:vertAlign w:val="superscript"/>
    </w:rPr>
  </w:style>
  <w:style w:type="character" w:customStyle="1" w:styleId="31">
    <w:name w:val="Знак концевой сноски3"/>
    <w:rsid w:val="007767B0"/>
    <w:rPr>
      <w:vertAlign w:val="superscript"/>
    </w:rPr>
  </w:style>
  <w:style w:type="character" w:customStyle="1" w:styleId="a7">
    <w:name w:val="Верх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7767B0"/>
    <w:rPr>
      <w:vertAlign w:val="superscript"/>
    </w:rPr>
  </w:style>
  <w:style w:type="character" w:styleId="aa">
    <w:name w:val="endnote reference"/>
    <w:rsid w:val="007767B0"/>
    <w:rPr>
      <w:vertAlign w:val="superscript"/>
    </w:rPr>
  </w:style>
  <w:style w:type="paragraph" w:customStyle="1" w:styleId="13">
    <w:name w:val="Заголовок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7767B0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d">
    <w:name w:val="List"/>
    <w:basedOn w:val="ab"/>
    <w:rsid w:val="007767B0"/>
  </w:style>
  <w:style w:type="paragraph" w:customStyle="1" w:styleId="4">
    <w:name w:val="Название4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4">
    <w:name w:val="Название1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5">
    <w:name w:val="Указатель1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e">
    <w:name w:val="Title"/>
    <w:basedOn w:val="a"/>
    <w:next w:val="ab"/>
    <w:link w:val="af"/>
    <w:qFormat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">
    <w:name w:val="Заголовок Знак"/>
    <w:basedOn w:val="a0"/>
    <w:link w:val="ae"/>
    <w:rsid w:val="007767B0"/>
    <w:rPr>
      <w:rFonts w:ascii="Arial" w:eastAsia="Microsoft YaHei" w:hAnsi="Arial" w:cs="Arial"/>
      <w:sz w:val="28"/>
      <w:szCs w:val="28"/>
      <w:lang w:eastAsia="hi-IN" w:bidi="hi-IN"/>
    </w:rPr>
  </w:style>
  <w:style w:type="paragraph" w:styleId="af0">
    <w:name w:val="Subtitle"/>
    <w:basedOn w:val="WW-Title"/>
    <w:next w:val="ab"/>
    <w:link w:val="af1"/>
    <w:qFormat/>
    <w:rsid w:val="007767B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7767B0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7767B0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7767B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7767B0"/>
    <w:pPr>
      <w:jc w:val="center"/>
    </w:pPr>
    <w:rPr>
      <w:b/>
      <w:bCs/>
    </w:rPr>
  </w:style>
  <w:style w:type="paragraph" w:customStyle="1" w:styleId="ConsPlusNormal">
    <w:name w:val="ConsPlusNormal"/>
    <w:rsid w:val="00776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7">
    <w:name w:val="Текст сноски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7767B0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7767B0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7767B0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7767B0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Заголовок таблицы"/>
    <w:basedOn w:val="af2"/>
    <w:rsid w:val="007767B0"/>
    <w:pPr>
      <w:jc w:val="center"/>
    </w:pPr>
    <w:rPr>
      <w:b/>
      <w:bCs/>
    </w:rPr>
  </w:style>
  <w:style w:type="paragraph" w:styleId="af4">
    <w:name w:val="footnote text"/>
    <w:basedOn w:val="a"/>
    <w:link w:val="af5"/>
    <w:rsid w:val="007767B0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5">
    <w:name w:val="Текст сноски Знак"/>
    <w:basedOn w:val="a0"/>
    <w:link w:val="af4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f6">
    <w:name w:val="header"/>
    <w:basedOn w:val="a"/>
    <w:link w:val="18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Верхний колонтитул Знак1"/>
    <w:basedOn w:val="a0"/>
    <w:link w:val="af6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7">
    <w:name w:val="footer"/>
    <w:basedOn w:val="a"/>
    <w:link w:val="19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9">
    <w:name w:val="Нижний колонтитул Знак1"/>
    <w:basedOn w:val="a0"/>
    <w:link w:val="af7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Balloon Text"/>
    <w:basedOn w:val="a"/>
    <w:link w:val="af9"/>
    <w:uiPriority w:val="99"/>
    <w:semiHidden/>
    <w:unhideWhenUsed/>
    <w:rsid w:val="007767B0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67B0"/>
    <w:rPr>
      <w:rFonts w:ascii="Tahoma" w:eastAsia="SimSun" w:hAnsi="Tahoma" w:cs="Mangal"/>
      <w:sz w:val="16"/>
      <w:szCs w:val="14"/>
      <w:lang w:eastAsia="hi-IN" w:bidi="hi-IN"/>
    </w:rPr>
  </w:style>
  <w:style w:type="table" w:styleId="afa">
    <w:name w:val="Table Grid"/>
    <w:basedOn w:val="a1"/>
    <w:uiPriority w:val="59"/>
    <w:rsid w:val="0077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7767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767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76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7B0"/>
    <w:pPr>
      <w:spacing w:after="120"/>
    </w:pPr>
  </w:style>
  <w:style w:type="character" w:customStyle="1" w:styleId="1a">
    <w:name w:val="Основной текст1"/>
    <w:rsid w:val="007767B0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7767B0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customStyle="1" w:styleId="1b">
    <w:name w:val="Сетка таблицы1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a"/>
    <w:uiPriority w:val="59"/>
    <w:rsid w:val="00C6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F27D-7BF8-4CEB-B45A-0461A9C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48</cp:revision>
  <cp:lastPrinted>2020-09-09T07:32:00Z</cp:lastPrinted>
  <dcterms:created xsi:type="dcterms:W3CDTF">2018-08-15T08:54:00Z</dcterms:created>
  <dcterms:modified xsi:type="dcterms:W3CDTF">2020-10-02T14:45:00Z</dcterms:modified>
</cp:coreProperties>
</file>