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3F" w:rsidRDefault="00CB203F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A1BE8" w:rsidRPr="00E408E1" w:rsidRDefault="003A1BE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ОБ</w:t>
      </w:r>
      <w:r w:rsidR="00CB203F">
        <w:rPr>
          <w:rFonts w:ascii="Times New Roman" w:hAnsi="Times New Roman" w:cs="Times New Roman"/>
          <w:sz w:val="28"/>
          <w:szCs w:val="28"/>
        </w:rPr>
        <w:t>ЩЕОБ</w:t>
      </w:r>
      <w:r w:rsidRPr="00E408E1">
        <w:rPr>
          <w:rFonts w:ascii="Times New Roman" w:hAnsi="Times New Roman" w:cs="Times New Roman"/>
          <w:sz w:val="28"/>
          <w:szCs w:val="28"/>
        </w:rPr>
        <w:t>РАЗОВАТЕЛЬНОЙ УЧЕБНОЙ ДИСЦИПЛИНЫ</w:t>
      </w:r>
    </w:p>
    <w:p w:rsidR="003A1BE8" w:rsidRPr="00E408E1" w:rsidRDefault="00E408E1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УД б. 1</w:t>
      </w:r>
      <w:r w:rsidR="0085042B">
        <w:rPr>
          <w:rFonts w:ascii="Times New Roman" w:hAnsi="Times New Roman" w:cs="Times New Roman"/>
          <w:sz w:val="28"/>
          <w:szCs w:val="28"/>
        </w:rPr>
        <w:t>2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263EC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</w:p>
    <w:p w:rsidR="0085042B" w:rsidRPr="0085042B" w:rsidRDefault="0085042B" w:rsidP="008504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850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43.01.04 Повар судовой</w:t>
      </w: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D2240D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03F" w:rsidRPr="00CB203F" w:rsidTr="005F1F40">
        <w:trPr>
          <w:trHeight w:val="2835"/>
        </w:trPr>
        <w:tc>
          <w:tcPr>
            <w:tcW w:w="4785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но-научных дисциплин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______2020</w:t>
            </w: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___________М.А. Махова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B203F" w:rsidRPr="00CB203F" w:rsidRDefault="00D2240D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CB203F"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03F" w:rsidRPr="004B399C" w:rsidRDefault="00023372" w:rsidP="004B399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73.2pt;margin-top:-142.05pt;width:213.7pt;height:106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______2020</w:t>
                  </w: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6C4AC9" w:rsidRPr="00A30EF3" w:rsidRDefault="006C4AC9" w:rsidP="00CB203F">
                  <w:pPr>
                    <w:spacing w:after="0"/>
                  </w:pPr>
                </w:p>
              </w:txbxContent>
            </v:textbox>
          </v:shape>
        </w:pict>
      </w:r>
      <w:r w:rsidR="00CB203F" w:rsidRPr="00CB203F">
        <w:rPr>
          <w:rFonts w:ascii="Times New Roman" w:hAnsi="Times New Roman" w:cs="Times New Roman"/>
          <w:sz w:val="24"/>
          <w:szCs w:val="24"/>
        </w:rPr>
        <w:t>Рабочая программа общеобразовательн</w:t>
      </w:r>
      <w:r w:rsidR="00D2240D">
        <w:rPr>
          <w:rFonts w:ascii="Times New Roman" w:hAnsi="Times New Roman" w:cs="Times New Roman"/>
          <w:sz w:val="24"/>
          <w:szCs w:val="24"/>
        </w:rPr>
        <w:t xml:space="preserve">ой учебной дисциплины </w:t>
      </w:r>
      <w:r w:rsidR="00CB203F">
        <w:rPr>
          <w:rFonts w:ascii="Times New Roman" w:hAnsi="Times New Roman" w:cs="Times New Roman"/>
          <w:sz w:val="24"/>
          <w:szCs w:val="24"/>
        </w:rPr>
        <w:t>УД б</w:t>
      </w:r>
      <w:r w:rsidR="005F1F40">
        <w:rPr>
          <w:rFonts w:ascii="Times New Roman" w:hAnsi="Times New Roman" w:cs="Times New Roman"/>
          <w:sz w:val="24"/>
          <w:szCs w:val="24"/>
        </w:rPr>
        <w:t>.</w:t>
      </w:r>
      <w:r w:rsidR="0085042B">
        <w:rPr>
          <w:rFonts w:ascii="Times New Roman" w:hAnsi="Times New Roman" w:cs="Times New Roman"/>
          <w:sz w:val="24"/>
          <w:szCs w:val="24"/>
        </w:rPr>
        <w:t xml:space="preserve"> 12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 xml:space="preserve">«География» для профессиональных образовательных организаций, автор </w:t>
      </w:r>
      <w:r w:rsidR="00CB203F" w:rsidRPr="00CB203F">
        <w:rPr>
          <w:rFonts w:ascii="Times New Roman" w:hAnsi="Times New Roman" w:cs="Times New Roman"/>
          <w:sz w:val="24"/>
          <w:szCs w:val="24"/>
        </w:rPr>
        <w:t>Е.В.</w:t>
      </w:r>
      <w:r w:rsidR="004B399C">
        <w:rPr>
          <w:rFonts w:ascii="Times New Roman" w:hAnsi="Times New Roman" w:cs="Times New Roman"/>
          <w:sz w:val="24"/>
          <w:szCs w:val="24"/>
        </w:rPr>
        <w:t xml:space="preserve"> </w:t>
      </w:r>
      <w:r w:rsidR="00CB203F" w:rsidRPr="00CB203F">
        <w:rPr>
          <w:rFonts w:ascii="Times New Roman" w:hAnsi="Times New Roman" w:cs="Times New Roman"/>
          <w:sz w:val="24"/>
          <w:szCs w:val="24"/>
        </w:rPr>
        <w:t>Баранчиков,</w:t>
      </w:r>
      <w:r w:rsidR="004B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>рекомендованной ФГАУ «ФИРО,</w:t>
      </w:r>
      <w:r w:rsidR="004B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CB203F" w:rsidRPr="00177EE0">
        <w:rPr>
          <w:rFonts w:ascii="Times New Roman" w:hAnsi="Times New Roman" w:cs="Times New Roman"/>
          <w:sz w:val="24"/>
          <w:szCs w:val="24"/>
        </w:rPr>
        <w:t>3 от 21 июля 2015 г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 xml:space="preserve"> и требований ФГОС </w:t>
      </w:r>
      <w:r w:rsidR="00CB203F" w:rsidRPr="004B399C">
        <w:rPr>
          <w:rFonts w:ascii="Times New Roman" w:hAnsi="Times New Roman" w:cs="Times New Roman"/>
          <w:bCs/>
          <w:sz w:val="24"/>
          <w:szCs w:val="24"/>
        </w:rPr>
        <w:t xml:space="preserve">СПО по профессии </w:t>
      </w:r>
      <w:r w:rsidR="0085042B" w:rsidRPr="0085042B">
        <w:rPr>
          <w:rFonts w:ascii="Times New Roman" w:hAnsi="Times New Roman" w:cs="Times New Roman"/>
          <w:bCs/>
          <w:sz w:val="24"/>
          <w:szCs w:val="24"/>
        </w:rPr>
        <w:t>43.01.07 Слесарь по эксплуатации и ремонту газового оборудования, утверждён приказом Министерства образования и науки РФ от 02.08.2013 г. № 732 (в редакции от 09.04.2015 г.) зарегистрирован в Минюсте РФ 20.08.2013 № 29517</w:t>
      </w:r>
      <w:r w:rsidR="0085042B">
        <w:rPr>
          <w:rFonts w:ascii="Times New Roman" w:hAnsi="Times New Roman" w:cs="Times New Roman"/>
          <w:bCs/>
          <w:sz w:val="24"/>
          <w:szCs w:val="24"/>
        </w:rPr>
        <w:t xml:space="preserve"> техническ</w:t>
      </w:r>
      <w:r w:rsidR="00177EE0" w:rsidRPr="004B399C">
        <w:rPr>
          <w:rFonts w:ascii="Times New Roman" w:hAnsi="Times New Roman" w:cs="Times New Roman"/>
          <w:bCs/>
          <w:sz w:val="24"/>
          <w:szCs w:val="24"/>
        </w:rPr>
        <w:t>ого</w:t>
      </w:r>
      <w:r w:rsidR="00CB203F" w:rsidRPr="004B399C">
        <w:rPr>
          <w:rFonts w:ascii="Times New Roman" w:hAnsi="Times New Roman" w:cs="Times New Roman"/>
          <w:bCs/>
          <w:sz w:val="24"/>
          <w:szCs w:val="24"/>
        </w:rPr>
        <w:t xml:space="preserve"> профиля профессионального образования.</w:t>
      </w:r>
    </w:p>
    <w:p w:rsidR="00CB203F" w:rsidRPr="00CB203F" w:rsidRDefault="00CB203F" w:rsidP="00CB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3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CB203F" w:rsidRDefault="00CB203F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E0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Вертикова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3A1BE8" w:rsidRPr="007545D6" w:rsidRDefault="003A1BE8" w:rsidP="007545D6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D2240D" w:rsidRPr="008E6D58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D58">
        <w:rPr>
          <w:rFonts w:ascii="Times New Roman" w:hAnsi="Times New Roman" w:cs="Times New Roman"/>
          <w:sz w:val="24"/>
          <w:szCs w:val="24"/>
          <w:u w:val="single"/>
        </w:rPr>
        <w:t>Кистова Н.Ф.</w:t>
      </w:r>
    </w:p>
    <w:p w:rsidR="00D2240D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Препо</w:t>
      </w:r>
      <w:r>
        <w:rPr>
          <w:rFonts w:ascii="Times New Roman" w:hAnsi="Times New Roman" w:cs="Times New Roman"/>
          <w:sz w:val="24"/>
          <w:szCs w:val="24"/>
        </w:rPr>
        <w:t xml:space="preserve">даватель </w:t>
      </w:r>
      <w:r w:rsidRPr="008E6D58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КК «АИСТ</w:t>
      </w:r>
      <w:r w:rsidRPr="008E6D58">
        <w:rPr>
          <w:rFonts w:ascii="Times New Roman" w:hAnsi="Times New Roman" w:cs="Times New Roman"/>
          <w:sz w:val="24"/>
          <w:szCs w:val="24"/>
        </w:rPr>
        <w:t>»</w:t>
      </w:r>
    </w:p>
    <w:p w:rsidR="00D2240D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8E6D58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D2240D" w:rsidRPr="00FB375F" w:rsidRDefault="00D2240D" w:rsidP="00D22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240D" w:rsidRPr="006237CC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D2240D" w:rsidRPr="006237CC" w:rsidRDefault="00D2240D" w:rsidP="00D2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45D6" w:rsidRPr="002146D4" w:rsidRDefault="007545D6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12F5" w:rsidRDefault="00BB12F5" w:rsidP="00002FC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3A1BE8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5F1F40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E52DF9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5F1F40" w:rsidRDefault="005F1F40" w:rsidP="005F1F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учебной дисциплины </w:t>
            </w:r>
            <w:r w:rsidR="0085042B">
              <w:rPr>
                <w:rFonts w:ascii="Times New Roman" w:hAnsi="Times New Roman" w:cs="Times New Roman"/>
                <w:sz w:val="28"/>
                <w:szCs w:val="28"/>
              </w:rPr>
              <w:t>УД б.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5F1F40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</w:tr>
      <w:tr w:rsidR="005F1F40" w:rsidRPr="00936D76" w:rsidTr="00D01F1F">
        <w:tc>
          <w:tcPr>
            <w:tcW w:w="7668" w:type="dxa"/>
            <w:shd w:val="clear" w:color="auto" w:fill="auto"/>
          </w:tcPr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 - личностные, метапредметные, предметные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D2240D" w:rsidRPr="00D2240D" w:rsidRDefault="00D2240D" w:rsidP="00D2240D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D2240D" w:rsidRPr="00936D76" w:rsidRDefault="00D2240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</w:tr>
    </w:tbl>
    <w:p w:rsidR="003A1BE8" w:rsidRPr="00D2240D" w:rsidRDefault="003A1BE8" w:rsidP="003A1BE8">
      <w:pPr>
        <w:rPr>
          <w:rFonts w:ascii="Times New Roman" w:hAnsi="Times New Roman" w:cs="Times New Roman"/>
          <w:bCs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5F1F40" w:rsidRPr="005F1F40" w:rsidRDefault="003A1BE8" w:rsidP="005F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5F1F40" w:rsidRDefault="005F1F40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40">
        <w:rPr>
          <w:rFonts w:ascii="Times New Roman" w:hAnsi="Times New Roman" w:cs="Times New Roman"/>
          <w:sz w:val="28"/>
          <w:szCs w:val="28"/>
        </w:rPr>
        <w:tab/>
        <w:t>Рабочая программа общеобразовательной учеб</w:t>
      </w:r>
      <w:r w:rsidR="00D2240D">
        <w:rPr>
          <w:rFonts w:ascii="Times New Roman" w:hAnsi="Times New Roman" w:cs="Times New Roman"/>
          <w:sz w:val="28"/>
          <w:szCs w:val="28"/>
        </w:rPr>
        <w:t xml:space="preserve">ной дисциплины базового уровня </w:t>
      </w:r>
      <w:r w:rsidRPr="005F1F40">
        <w:rPr>
          <w:rFonts w:ascii="Times New Roman" w:hAnsi="Times New Roman" w:cs="Times New Roman"/>
          <w:sz w:val="28"/>
          <w:szCs w:val="28"/>
        </w:rPr>
        <w:t>УД б</w:t>
      </w:r>
      <w:r w:rsidR="0085042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Pr="005F1F40">
        <w:rPr>
          <w:rFonts w:ascii="Times New Roman" w:hAnsi="Times New Roman" w:cs="Times New Roman"/>
          <w:sz w:val="28"/>
          <w:szCs w:val="28"/>
        </w:rPr>
        <w:t xml:space="preserve"> пр</w:t>
      </w:r>
      <w:r w:rsidR="00F875E1">
        <w:rPr>
          <w:rFonts w:ascii="Times New Roman" w:hAnsi="Times New Roman" w:cs="Times New Roman"/>
          <w:sz w:val="28"/>
          <w:szCs w:val="28"/>
        </w:rPr>
        <w:t>едназначена для изучения географии</w:t>
      </w:r>
      <w:r w:rsidRPr="005F1F40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F1F40" w:rsidRDefault="0085042B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УД б. 12</w:t>
      </w:r>
      <w:r w:rsidR="005F1F40" w:rsidRPr="005F1F40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A80D63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7545D6" w:rsidRP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</w:t>
      </w:r>
      <w:r w:rsidR="007545D6" w:rsidRPr="005D02A4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545D6" w:rsidRPr="007545D6" w:rsidRDefault="007545D6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A1BE8" w:rsidRDefault="003A1BE8" w:rsidP="00D224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D9786D" w:rsidRPr="00D9786D" w:rsidRDefault="005F1F40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общеобразовательному циклу и содержит в себе </w:t>
      </w:r>
      <w:r w:rsidR="00D9786D" w:rsidRPr="00D9786D">
        <w:rPr>
          <w:rFonts w:ascii="Times New Roman" w:hAnsi="Times New Roman" w:cs="Times New Roman"/>
          <w:sz w:val="28"/>
          <w:szCs w:val="28"/>
        </w:rPr>
        <w:t xml:space="preserve">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 </w:t>
      </w:r>
    </w:p>
    <w:p w:rsidR="003A1BE8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овладения практическими навыками использования знаний применяются практические занятия, для более углублённого и детального рассмотрения 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="006B1CEF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6B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6B1CEF" w:rsidRDefault="006B1CEF" w:rsidP="006B1C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177EE0">
        <w:rPr>
          <w:rFonts w:ascii="Times New Roman" w:eastAsia="Times New Roman" w:hAnsi="Times New Roman" w:cs="Times New Roman"/>
          <w:sz w:val="28"/>
          <w:szCs w:val="28"/>
        </w:rPr>
        <w:t>получении ППКРС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6B1CEF" w:rsidRPr="00B1333A" w:rsidRDefault="006B1CEF" w:rsidP="006B1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A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6B1CEF" w:rsidRPr="00B1333A" w:rsidTr="006C4AC9">
        <w:tc>
          <w:tcPr>
            <w:tcW w:w="9606" w:type="dxa"/>
            <w:gridSpan w:val="2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6B1CEF" w:rsidRDefault="006B1CE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2A4" w:rsidRPr="003726DF" w:rsidRDefault="005D02A4" w:rsidP="005D02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3317"/>
        <w:gridCol w:w="2570"/>
      </w:tblGrid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1,2,3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кие занятия № 9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географическим мышлением для определения географических аспектов природных, социально-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экономических и 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 xml:space="preserve">х процессов (определять причины и прогнозировать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следствия);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контрольные работы № 1 ,2 ,3,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  <w:r>
              <w:rPr>
                <w:color w:val="auto"/>
                <w:sz w:val="28"/>
                <w:szCs w:val="28"/>
              </w:rPr>
              <w:t>,27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10,15, 16,18, 20, 22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>с, практические занятия № 14. 18, 19, 28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</w:t>
            </w:r>
            <w:r>
              <w:rPr>
                <w:color w:val="auto"/>
                <w:sz w:val="28"/>
                <w:szCs w:val="28"/>
              </w:rPr>
              <w:t>3</w:t>
            </w:r>
            <w:r w:rsidRPr="003726DF">
              <w:rPr>
                <w:color w:val="auto"/>
                <w:sz w:val="28"/>
                <w:szCs w:val="28"/>
              </w:rPr>
              <w:t>,2</w:t>
            </w:r>
            <w:r>
              <w:rPr>
                <w:color w:val="auto"/>
                <w:sz w:val="28"/>
                <w:szCs w:val="28"/>
              </w:rPr>
              <w:t>3,21, 29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умение подготовить выступление с аргументацией собственной точки зрения;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</w:t>
            </w:r>
            <w:r>
              <w:rPr>
                <w:color w:val="auto"/>
                <w:sz w:val="28"/>
                <w:szCs w:val="28"/>
              </w:rPr>
              <w:lastRenderedPageBreak/>
              <w:t>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подготовка индивидуальных выступлений;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актические занятия № 18, 19, 20, 30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способность давать оценку</w:t>
            </w:r>
            <w:r w:rsidR="004B399C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</w:t>
            </w:r>
            <w:r w:rsidR="004B399C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практические занятия № 7, 8</w:t>
            </w:r>
            <w:r w:rsidRPr="003726DF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1</w:t>
            </w:r>
            <w:r w:rsidRPr="003726DF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, 11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096890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24,25.</w:t>
            </w:r>
          </w:p>
        </w:tc>
      </w:tr>
    </w:tbl>
    <w:p w:rsid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фотография «Самое синее Чёрное море».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A80D63" w:rsidRPr="00D2240D" w:rsidRDefault="005D02A4" w:rsidP="00D224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D9786D" w:rsidRDefault="00D9786D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85042B" w:rsidRPr="0085042B" w:rsidRDefault="00D2240D" w:rsidP="0085042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1358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учебная дисциплина </w:t>
      </w:r>
      <w:r w:rsidRPr="00571358">
        <w:rPr>
          <w:rFonts w:ascii="Times New Roman" w:hAnsi="Times New Roman" w:cs="Times New Roman"/>
          <w:sz w:val="28"/>
          <w:szCs w:val="28"/>
        </w:rPr>
        <w:t xml:space="preserve">УД </w:t>
      </w:r>
      <w:r w:rsidR="0085042B">
        <w:rPr>
          <w:rFonts w:ascii="Times New Roman" w:hAnsi="Times New Roman" w:cs="Times New Roman"/>
          <w:sz w:val="28"/>
          <w:szCs w:val="28"/>
        </w:rPr>
        <w:t>б.12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71358">
        <w:rPr>
          <w:rFonts w:ascii="Times New Roman" w:hAnsi="Times New Roman" w:cs="Times New Roman"/>
          <w:sz w:val="28"/>
          <w:szCs w:val="28"/>
        </w:rPr>
        <w:t>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135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ППССЗ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240D">
        <w:rPr>
          <w:rFonts w:ascii="Times New Roman" w:hAnsi="Times New Roman" w:cs="Times New Roman"/>
          <w:sz w:val="28"/>
          <w:szCs w:val="28"/>
        </w:rPr>
        <w:t>профессии</w:t>
      </w:r>
      <w:r w:rsidR="0085042B">
        <w:rPr>
          <w:rFonts w:ascii="Times New Roman" w:hAnsi="Times New Roman" w:cs="Times New Roman"/>
          <w:sz w:val="28"/>
          <w:szCs w:val="28"/>
        </w:rPr>
        <w:t xml:space="preserve"> </w:t>
      </w:r>
      <w:r w:rsidR="0085042B" w:rsidRPr="0085042B">
        <w:rPr>
          <w:rFonts w:ascii="Times New Roman" w:eastAsia="Calibri" w:hAnsi="Times New Roman" w:cs="Times New Roman"/>
          <w:sz w:val="28"/>
          <w:szCs w:val="28"/>
          <w:lang w:eastAsia="en-US"/>
        </w:rPr>
        <w:t>43.01.07 Слесарь по эксплуатации и ремонту газового оборудования</w:t>
      </w:r>
      <w:r w:rsidR="0085042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B399C" w:rsidRPr="004B399C" w:rsidRDefault="004B399C" w:rsidP="004B39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40D" w:rsidRPr="00D34443" w:rsidRDefault="00D2240D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D2" w:rsidRPr="00CE7BD2" w:rsidRDefault="00CE7BD2" w:rsidP="00CE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57135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УЧЕБНОЙ ДИСЦИПЛИНЫ – ЛИЧНОСТНЫЕ, МЕТАПРЕДМЕТНЫЕ, ПРЕДМЕТНЫЕ.</w:t>
      </w:r>
    </w:p>
    <w:p w:rsidR="00BC143F" w:rsidRPr="00571358" w:rsidRDefault="00BC143F" w:rsidP="00BC143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CE7BD2">
        <w:rPr>
          <w:rFonts w:ascii="Times New Roman" w:hAnsi="Times New Roman" w:cs="Times New Roman"/>
          <w:sz w:val="28"/>
          <w:szCs w:val="28"/>
        </w:rPr>
        <w:t>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9786D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критичность мышления, владение первичными навыками анализа и критичной оценки получаемой информации;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</w:t>
      </w:r>
      <w:r w:rsidR="00CE7BD2">
        <w:rPr>
          <w:rFonts w:ascii="Times New Roman" w:hAnsi="Times New Roman" w:cs="Times New Roman"/>
          <w:sz w:val="28"/>
          <w:szCs w:val="28"/>
        </w:rPr>
        <w:t>ельной программы 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C143F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осознанное владение логическими действиями определения понятий, </w:t>
      </w:r>
      <w:r w:rsidRPr="00CF779C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BC143F" w:rsidRPr="00B15EF9" w:rsidRDefault="00CE7BD2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дисциплины </w:t>
      </w:r>
      <w:r w:rsidR="00BC143F" w:rsidRPr="00B15EF9">
        <w:rPr>
          <w:rFonts w:ascii="Times New Roman" w:hAnsi="Times New Roman" w:cs="Times New Roman"/>
          <w:sz w:val="28"/>
          <w:szCs w:val="28"/>
        </w:rPr>
        <w:t>на базовом уро</w:t>
      </w:r>
      <w:r>
        <w:rPr>
          <w:rFonts w:ascii="Times New Roman" w:hAnsi="Times New Roman" w:cs="Times New Roman"/>
          <w:sz w:val="28"/>
          <w:szCs w:val="28"/>
        </w:rPr>
        <w:t>вне отражают: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D9786D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 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E7BD2" w:rsidRPr="00CE7BD2" w:rsidRDefault="003D49C6" w:rsidP="0085042B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</w:t>
      </w:r>
      <w:r w:rsidR="0085042B" w:rsidRPr="0085042B">
        <w:rPr>
          <w:bCs/>
          <w:sz w:val="28"/>
          <w:szCs w:val="28"/>
        </w:rPr>
        <w:t>43.01.07 Слесарь по эксплуатации и ремонту газового оборудования.</w:t>
      </w:r>
    </w:p>
    <w:p w:rsidR="0085042B" w:rsidRPr="0085042B" w:rsidRDefault="0085042B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5042B">
        <w:rPr>
          <w:bCs/>
          <w:color w:val="auto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85042B" w:rsidRPr="0085042B" w:rsidRDefault="0085042B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5042B">
        <w:rPr>
          <w:bCs/>
          <w:color w:val="auto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5042B" w:rsidRPr="0085042B" w:rsidRDefault="0085042B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5042B">
        <w:rPr>
          <w:bCs/>
          <w:color w:val="auto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5042B" w:rsidRPr="0085042B" w:rsidRDefault="0085042B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5042B">
        <w:rPr>
          <w:bCs/>
          <w:color w:val="auto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5042B" w:rsidRPr="0085042B" w:rsidRDefault="0085042B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5042B">
        <w:rPr>
          <w:bCs/>
          <w:color w:val="auto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5042B" w:rsidRPr="0085042B" w:rsidRDefault="0085042B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5042B">
        <w:rPr>
          <w:bCs/>
          <w:color w:val="auto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3D49C6" w:rsidRDefault="0085042B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85042B">
        <w:rPr>
          <w:bCs/>
          <w:color w:val="auto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юношей)*</w:t>
      </w:r>
    </w:p>
    <w:p w:rsidR="00CB203F" w:rsidRDefault="00CB203F" w:rsidP="0085042B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85042B" w:rsidRPr="00346E27" w:rsidRDefault="0085042B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BC143F" w:rsidRPr="005F6ED7" w:rsidRDefault="00BC143F" w:rsidP="00BC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BC143F" w:rsidRPr="00096890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BC143F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BC143F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BC143F" w:rsidRPr="005E62FE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Геоэкологические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Отраслевая и территориальная структура хозяйства Австралии и Новой Зеландии.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5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</w:t>
      </w:r>
      <w:r w:rsidR="00291C45">
        <w:rPr>
          <w:rFonts w:ascii="Times New Roman" w:hAnsi="Times New Roman" w:cs="Times New Roman"/>
          <w:b/>
          <w:sz w:val="28"/>
          <w:szCs w:val="28"/>
        </w:rPr>
        <w:t>.</w:t>
      </w:r>
    </w:p>
    <w:p w:rsidR="00BC143F" w:rsidRPr="00291C45" w:rsidRDefault="00BC143F" w:rsidP="0029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Россия на политической карте мира.</w:t>
      </w:r>
      <w:r w:rsidR="00177EE0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 xml:space="preserve">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177E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</w:p>
    <w:p w:rsidR="00BC143F" w:rsidRPr="009E420B" w:rsidRDefault="00BC143F" w:rsidP="00BC143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>
        <w:rPr>
          <w:rFonts w:ascii="Times New Roman" w:hAnsi="Times New Roman" w:cs="Times New Roman"/>
          <w:i/>
          <w:sz w:val="28"/>
          <w:szCs w:val="28"/>
        </w:rPr>
        <w:t>ных</w:t>
      </w:r>
      <w:r w:rsidR="00177E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событий и ситуаций, связанных с глобальными проблемами человечества.</w:t>
      </w:r>
    </w:p>
    <w:p w:rsidR="000F6138" w:rsidRPr="000F6138" w:rsidRDefault="000F6138" w:rsidP="00BC143F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43785C" w:rsidRDefault="0043785C" w:rsidP="000F6138">
      <w:pPr>
        <w:rPr>
          <w:rFonts w:ascii="Times New Roman" w:hAnsi="Times New Roman" w:cs="Times New Roman"/>
          <w:sz w:val="28"/>
          <w:szCs w:val="28"/>
        </w:rPr>
        <w:sectPr w:rsidR="0043785C" w:rsidSect="000F61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40D" w:rsidRPr="003D49C6" w:rsidRDefault="00D2240D" w:rsidP="0002337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2240D" w:rsidRPr="003D49C6" w:rsidSect="007D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C9" w:rsidRDefault="006C4AC9" w:rsidP="000F6138">
      <w:pPr>
        <w:spacing w:after="0" w:line="240" w:lineRule="auto"/>
      </w:pPr>
      <w:r>
        <w:separator/>
      </w:r>
    </w:p>
  </w:endnote>
  <w:endnote w:type="continuationSeparator" w:id="0">
    <w:p w:rsidR="006C4AC9" w:rsidRDefault="006C4AC9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C9" w:rsidRDefault="006C4AC9">
    <w:pPr>
      <w:pStyle w:val="a6"/>
      <w:jc w:val="center"/>
    </w:pPr>
  </w:p>
  <w:p w:rsidR="006C4AC9" w:rsidRDefault="006C4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C9" w:rsidRDefault="006C4AC9" w:rsidP="000F6138">
      <w:pPr>
        <w:spacing w:after="0" w:line="240" w:lineRule="auto"/>
      </w:pPr>
      <w:r>
        <w:separator/>
      </w:r>
    </w:p>
  </w:footnote>
  <w:footnote w:type="continuationSeparator" w:id="0">
    <w:p w:rsidR="006C4AC9" w:rsidRDefault="006C4AC9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7829"/>
    <w:multiLevelType w:val="hybridMultilevel"/>
    <w:tmpl w:val="33E6593A"/>
    <w:lvl w:ilvl="0" w:tplc="9D7053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04C7C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92A26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853BB"/>
    <w:multiLevelType w:val="hybridMultilevel"/>
    <w:tmpl w:val="043E09F8"/>
    <w:lvl w:ilvl="0" w:tplc="D3B8E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504B"/>
    <w:multiLevelType w:val="hybridMultilevel"/>
    <w:tmpl w:val="9DC4E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D5885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3E0641"/>
    <w:multiLevelType w:val="hybridMultilevel"/>
    <w:tmpl w:val="24A66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35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27"/>
  </w:num>
  <w:num w:numId="12">
    <w:abstractNumId w:val="22"/>
  </w:num>
  <w:num w:numId="13">
    <w:abstractNumId w:val="24"/>
  </w:num>
  <w:num w:numId="14">
    <w:abstractNumId w:val="33"/>
  </w:num>
  <w:num w:numId="15">
    <w:abstractNumId w:val="32"/>
  </w:num>
  <w:num w:numId="16">
    <w:abstractNumId w:val="9"/>
  </w:num>
  <w:num w:numId="17">
    <w:abstractNumId w:val="25"/>
  </w:num>
  <w:num w:numId="18">
    <w:abstractNumId w:val="21"/>
  </w:num>
  <w:num w:numId="19">
    <w:abstractNumId w:val="28"/>
  </w:num>
  <w:num w:numId="20">
    <w:abstractNumId w:val="34"/>
  </w:num>
  <w:num w:numId="21">
    <w:abstractNumId w:val="7"/>
  </w:num>
  <w:num w:numId="22">
    <w:abstractNumId w:val="10"/>
  </w:num>
  <w:num w:numId="23">
    <w:abstractNumId w:val="16"/>
  </w:num>
  <w:num w:numId="24">
    <w:abstractNumId w:val="11"/>
  </w:num>
  <w:num w:numId="25">
    <w:abstractNumId w:val="3"/>
  </w:num>
  <w:num w:numId="26">
    <w:abstractNumId w:val="13"/>
  </w:num>
  <w:num w:numId="27">
    <w:abstractNumId w:val="36"/>
  </w:num>
  <w:num w:numId="28">
    <w:abstractNumId w:val="14"/>
  </w:num>
  <w:num w:numId="29">
    <w:abstractNumId w:val="20"/>
  </w:num>
  <w:num w:numId="30">
    <w:abstractNumId w:val="31"/>
  </w:num>
  <w:num w:numId="31">
    <w:abstractNumId w:val="18"/>
  </w:num>
  <w:num w:numId="32">
    <w:abstractNumId w:val="19"/>
  </w:num>
  <w:num w:numId="33">
    <w:abstractNumId w:val="4"/>
  </w:num>
  <w:num w:numId="34">
    <w:abstractNumId w:val="23"/>
  </w:num>
  <w:num w:numId="35">
    <w:abstractNumId w:val="26"/>
  </w:num>
  <w:num w:numId="36">
    <w:abstractNumId w:val="17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02FCE"/>
    <w:rsid w:val="00005CB8"/>
    <w:rsid w:val="00023372"/>
    <w:rsid w:val="00060E88"/>
    <w:rsid w:val="00062869"/>
    <w:rsid w:val="00096890"/>
    <w:rsid w:val="000E7CDE"/>
    <w:rsid w:val="000F6138"/>
    <w:rsid w:val="001710C9"/>
    <w:rsid w:val="00177EE0"/>
    <w:rsid w:val="00191836"/>
    <w:rsid w:val="002146D4"/>
    <w:rsid w:val="00263EC8"/>
    <w:rsid w:val="00291C45"/>
    <w:rsid w:val="002A134E"/>
    <w:rsid w:val="002C3F2C"/>
    <w:rsid w:val="002E08BC"/>
    <w:rsid w:val="002E3AFB"/>
    <w:rsid w:val="00333E3B"/>
    <w:rsid w:val="003A1BE8"/>
    <w:rsid w:val="003D49C6"/>
    <w:rsid w:val="003E52AA"/>
    <w:rsid w:val="0043785C"/>
    <w:rsid w:val="004A3F46"/>
    <w:rsid w:val="004B399C"/>
    <w:rsid w:val="004E4934"/>
    <w:rsid w:val="00516B88"/>
    <w:rsid w:val="005523FC"/>
    <w:rsid w:val="00556C10"/>
    <w:rsid w:val="00571358"/>
    <w:rsid w:val="00575B3F"/>
    <w:rsid w:val="005D02A4"/>
    <w:rsid w:val="005F1F40"/>
    <w:rsid w:val="00634516"/>
    <w:rsid w:val="006B1CEF"/>
    <w:rsid w:val="006C19FB"/>
    <w:rsid w:val="006C4AC9"/>
    <w:rsid w:val="006D5C17"/>
    <w:rsid w:val="007537D0"/>
    <w:rsid w:val="007545D6"/>
    <w:rsid w:val="00786FBB"/>
    <w:rsid w:val="007D7480"/>
    <w:rsid w:val="0083159A"/>
    <w:rsid w:val="0085042B"/>
    <w:rsid w:val="0085211A"/>
    <w:rsid w:val="00877377"/>
    <w:rsid w:val="008B01F7"/>
    <w:rsid w:val="00913BA8"/>
    <w:rsid w:val="00930039"/>
    <w:rsid w:val="00943637"/>
    <w:rsid w:val="0095579F"/>
    <w:rsid w:val="009845EA"/>
    <w:rsid w:val="00995B35"/>
    <w:rsid w:val="009A0FF6"/>
    <w:rsid w:val="009C59F8"/>
    <w:rsid w:val="009E420B"/>
    <w:rsid w:val="00A23B7A"/>
    <w:rsid w:val="00A4055D"/>
    <w:rsid w:val="00A80D63"/>
    <w:rsid w:val="00AA10CE"/>
    <w:rsid w:val="00AA35C2"/>
    <w:rsid w:val="00B24AD6"/>
    <w:rsid w:val="00B24B16"/>
    <w:rsid w:val="00B46B95"/>
    <w:rsid w:val="00BB12F5"/>
    <w:rsid w:val="00BC143F"/>
    <w:rsid w:val="00C00F81"/>
    <w:rsid w:val="00C53756"/>
    <w:rsid w:val="00CB203F"/>
    <w:rsid w:val="00CD59A2"/>
    <w:rsid w:val="00CD7DC0"/>
    <w:rsid w:val="00CE7BD2"/>
    <w:rsid w:val="00CF07B9"/>
    <w:rsid w:val="00CF779C"/>
    <w:rsid w:val="00D01F1F"/>
    <w:rsid w:val="00D11CF1"/>
    <w:rsid w:val="00D2240D"/>
    <w:rsid w:val="00D4491E"/>
    <w:rsid w:val="00D9786D"/>
    <w:rsid w:val="00DE2B0F"/>
    <w:rsid w:val="00E01941"/>
    <w:rsid w:val="00E408E1"/>
    <w:rsid w:val="00E45C0A"/>
    <w:rsid w:val="00E527D7"/>
    <w:rsid w:val="00E5730F"/>
    <w:rsid w:val="00E80449"/>
    <w:rsid w:val="00E94298"/>
    <w:rsid w:val="00F05A43"/>
    <w:rsid w:val="00F31821"/>
    <w:rsid w:val="00F408FE"/>
    <w:rsid w:val="00F709AB"/>
    <w:rsid w:val="00F81817"/>
    <w:rsid w:val="00F84AEB"/>
    <w:rsid w:val="00F875E1"/>
    <w:rsid w:val="00FA0410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D40919E-A2EA-45A9-8E6B-85CA081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D518-50A0-4D88-BAE8-A3311B99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19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USER123</cp:lastModifiedBy>
  <cp:revision>25</cp:revision>
  <cp:lastPrinted>2020-09-21T11:22:00Z</cp:lastPrinted>
  <dcterms:created xsi:type="dcterms:W3CDTF">2017-01-14T09:36:00Z</dcterms:created>
  <dcterms:modified xsi:type="dcterms:W3CDTF">2020-10-05T12:29:00Z</dcterms:modified>
</cp:coreProperties>
</file>