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Pr="00FA196D" w:rsidRDefault="00B764CB" w:rsidP="00B7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D">
        <w:rPr>
          <w:rFonts w:ascii="Times New Roman" w:hAnsi="Times New Roman" w:cs="Times New Roman"/>
          <w:b/>
          <w:sz w:val="28"/>
          <w:szCs w:val="28"/>
        </w:rPr>
        <w:t>План работы учебно-методического объединения</w:t>
      </w:r>
    </w:p>
    <w:p w:rsidR="00B764CB" w:rsidRPr="00FA196D" w:rsidRDefault="00B764CB" w:rsidP="00B7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D">
        <w:rPr>
          <w:rFonts w:ascii="Times New Roman" w:hAnsi="Times New Roman" w:cs="Times New Roman"/>
          <w:b/>
          <w:sz w:val="28"/>
          <w:szCs w:val="28"/>
        </w:rPr>
        <w:t>естественно-научных дисциплин</w:t>
      </w:r>
    </w:p>
    <w:p w:rsidR="00B764CB" w:rsidRPr="00FA196D" w:rsidRDefault="00B764CB" w:rsidP="00B7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FA19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 естественно-научных дисциплин</w:t>
      </w: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2020 г.</w:t>
      </w: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М.А.Махова</w:t>
      </w:r>
      <w:proofErr w:type="spellEnd"/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529"/>
        <w:gridCol w:w="1985"/>
        <w:gridCol w:w="3118"/>
      </w:tblGrid>
      <w:tr w:rsidR="00B764CB" w:rsidRPr="00252BD7" w:rsidTr="006144E6">
        <w:tc>
          <w:tcPr>
            <w:tcW w:w="5529" w:type="dxa"/>
            <w:hideMark/>
          </w:tcPr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План заседания УМО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«Программно-методическое обеспечение учебного процесса»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1.Анализ работы УМО за истекший учебный год и утверждение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2.Рассмотрение и утверждение планов индивидуальной методической работы преподавателей.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Рассмотрение рабочих программ дисциплин </w:t>
            </w:r>
            <w:r>
              <w:rPr>
                <w:rFonts w:ascii="Times New Roman" w:hAnsi="Times New Roman"/>
                <w:sz w:val="28"/>
                <w:szCs w:val="28"/>
              </w:rPr>
              <w:t>естественно-научного цикла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Рассмотрение календарно-тематических планов </w:t>
            </w:r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дисциплин. 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5. Рассмотрение планов работы предметных кружков. 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6. Рассмотрение планов работы кабинетов.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7. О порядке оформления журналов теоретического обучения.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8. Рассмотрение материалов для входного контроля для учащихся первого курса.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B764CB" w:rsidRPr="00DE127D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2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12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Заседание 2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Дистанционное обучение. Формы и методы повышения эффективности урока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 Анализ качества общеобразовательной подготовки по результатам входного контроля знаний учащихся 1 курса.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 Круглый стол: «</w:t>
            </w:r>
            <w:r>
              <w:rPr>
                <w:rFonts w:ascii="Times New Roman" w:hAnsi="Times New Roman"/>
                <w:sz w:val="28"/>
                <w:szCs w:val="28"/>
              </w:rPr>
              <w:t>Опыт и открытия дистанционного обучения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>лад преподавателя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Ковалевой Н.Ю.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9A7198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методических и дидактических материалов, разработанных преподавателями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28E4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r w:rsidRPr="009A7198">
              <w:rPr>
                <w:rFonts w:ascii="Times New Roman" w:hAnsi="Times New Roman"/>
                <w:sz w:val="28"/>
                <w:szCs w:val="28"/>
              </w:rPr>
              <w:t xml:space="preserve"> дисциплин.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«Индивидуальный проект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как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поиск преподавателя и студента»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C4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Тренинг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Мозговой штурм – поиск интересных проблем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 Единая методическая тема как основа индивидуального методического поиска преподавателей.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Самообразование учителей.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преподавателя Борисовой И.В.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фондов КОС естественно-научных дисциплин.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Рассмотрение плана проведения не</w:t>
            </w:r>
            <w:r>
              <w:rPr>
                <w:rFonts w:ascii="Times New Roman" w:hAnsi="Times New Roman"/>
                <w:sz w:val="28"/>
                <w:szCs w:val="28"/>
              </w:rPr>
              <w:t>дели математики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Чикова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И.В.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И.В., Ковалева Н.Ю.,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Воспитательная цель урока как возможность формирования личности студента»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1.Анализ результатов проведения предметной недели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FE4082">
              <w:rPr>
                <w:rFonts w:ascii="Times New Roman" w:hAnsi="Times New Roman"/>
                <w:sz w:val="28"/>
                <w:szCs w:val="28"/>
              </w:rPr>
              <w:t xml:space="preserve">о методических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О памятных датах календаря.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материалов для рубежного контроля.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Об организации промежуточной аттестации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гуманитарным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дисциплинам.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Рассмотрение плана проведения не</w:t>
            </w:r>
            <w:r>
              <w:rPr>
                <w:rFonts w:ascii="Times New Roman" w:hAnsi="Times New Roman"/>
                <w:sz w:val="28"/>
                <w:szCs w:val="28"/>
              </w:rPr>
              <w:t>дели естествознания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И.В., Ковалева Н.Ю.,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техникума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Матвеева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pStyle w:val="a5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2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Заседание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«Организация наставничества в студенческой среде: возможности и перспективы»</w:t>
            </w:r>
          </w:p>
          <w:p w:rsidR="00B764CB" w:rsidRPr="00252BD7" w:rsidRDefault="00B764CB" w:rsidP="006144E6">
            <w:pPr>
              <w:pStyle w:val="a5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Анализ результатов проведения предметной недели </w:t>
            </w:r>
            <w:r>
              <w:rPr>
                <w:rFonts w:ascii="Times New Roman" w:hAnsi="Times New Roman"/>
                <w:sz w:val="28"/>
                <w:szCs w:val="28"/>
              </w:rPr>
              <w:t>естествознания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2.Круглый стол «Наставники и наставляемые: обсуждение запросов и опыта сотрудничества».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преподавателей.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и утверждение тем докладов на зимние педагогические чтения.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Рассмотрение методических и дидактических материалов, разработанных преподавателями.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Матвеева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6.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Совершенствование фондов контрольно-оценочных средств с целью индивидуализации обучения»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Анализ </w:t>
            </w:r>
            <w:proofErr w:type="gramStart"/>
            <w:r w:rsidRPr="00252BD7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gram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проведенных зимних педагогических чтений. 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 Обзор новинок методической литературы и периодики, новости образовательных сайтов.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Кулиш И.И.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плана проведения не</w:t>
            </w:r>
            <w:r>
              <w:rPr>
                <w:rFonts w:ascii="Times New Roman" w:hAnsi="Times New Roman"/>
                <w:sz w:val="28"/>
                <w:szCs w:val="28"/>
              </w:rPr>
              <w:t>дели экономики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техникума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 И.И.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7.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 как возможность раскрыть творческий потенциал студентов»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Анализ результатов проведения предметной недели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Доклад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Ковалевой Н.Ю.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Тренинг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Внутрикомандные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роли: как работать интересно и бесконфликтно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материалов рубежного контроля.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Чикова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8.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Культурный минимум студента»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Круглый стол «Практика повышения культурного уровня студентов».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о методической разработке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Борисовой И.В.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Актуальные вопросы аттестации педагогов.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И.В.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9.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«Индивидуализация обучения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ликвидируем белые пятна на карте знаний»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о методической разработке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результатов рубежного контроля и методические рекомендации педагогам.</w:t>
            </w: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Вертикова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10.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«Использование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возможностей сети Интернет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расширения образовательного пространства»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качественном обеспечении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промежуточной аттестации обучающихся.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. 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</w:t>
            </w:r>
            <w:proofErr w:type="gramStart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 </w:t>
            </w:r>
            <w:r>
              <w:rPr>
                <w:rFonts w:ascii="Times New Roman" w:hAnsi="Times New Roman"/>
                <w:sz w:val="28"/>
                <w:szCs w:val="28"/>
              </w:rPr>
              <w:t>Кулиш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Анализ деятельности по выполнению индивидуальных проектов.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Рассмотрение материалов рубежного контроля.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Анализ контрольных материалов для промежуточной аттестации.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 И.И.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4CB" w:rsidRPr="00252BD7" w:rsidTr="006144E6">
        <w:tc>
          <w:tcPr>
            <w:tcW w:w="5529" w:type="dxa"/>
          </w:tcPr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Планирование как залог эффективной деятельности педагога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1.Подведение итогов работы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и планирование на предстоящий учебный год.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2.О подготовке учебно-программной документации и комплексно-методического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дисциплин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к предстоящему учебному году.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Отчет преподавателей о результатах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в течение второго полугодия.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Отчет преподавателей о работе над индивидуальной методической темой.</w:t>
            </w:r>
          </w:p>
        </w:tc>
        <w:tc>
          <w:tcPr>
            <w:tcW w:w="1985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06</w:t>
            </w:r>
          </w:p>
        </w:tc>
        <w:tc>
          <w:tcPr>
            <w:tcW w:w="3118" w:type="dxa"/>
          </w:tcPr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64CB" w:rsidRPr="00252BD7" w:rsidRDefault="00B764CB" w:rsidP="006144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B764CB" w:rsidRPr="00252BD7" w:rsidRDefault="00B764CB" w:rsidP="006144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B764CB" w:rsidRDefault="00B764CB" w:rsidP="00B764CB">
      <w:pPr>
        <w:rPr>
          <w:rFonts w:ascii="Times New Roman" w:hAnsi="Times New Roman" w:cs="Times New Roman"/>
          <w:sz w:val="28"/>
          <w:szCs w:val="28"/>
        </w:rPr>
      </w:pPr>
    </w:p>
    <w:p w:rsidR="002E2C16" w:rsidRDefault="002E2C16"/>
    <w:sectPr w:rsidR="002E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3B1C"/>
    <w:multiLevelType w:val="hybridMultilevel"/>
    <w:tmpl w:val="9824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F"/>
    <w:rsid w:val="002E2C16"/>
    <w:rsid w:val="00A65F4F"/>
    <w:rsid w:val="00B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B53C-E932-4E52-A8BF-8DB067A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CB"/>
    <w:pPr>
      <w:ind w:left="720"/>
      <w:contextualSpacing/>
    </w:pPr>
  </w:style>
  <w:style w:type="table" w:styleId="a4">
    <w:name w:val="Table Grid"/>
    <w:basedOn w:val="a1"/>
    <w:uiPriority w:val="39"/>
    <w:rsid w:val="00B7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B764CB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64CB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1066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2020-12-18T06:01:00Z</dcterms:created>
  <dcterms:modified xsi:type="dcterms:W3CDTF">2020-12-18T06:02:00Z</dcterms:modified>
</cp:coreProperties>
</file>