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08" w:rsidRDefault="00AC2508" w:rsidP="00AC250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Аннотация </w:t>
      </w:r>
    </w:p>
    <w:p w:rsidR="00AC2508" w:rsidRDefault="00AC2508" w:rsidP="00AC250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основной профессионально</w:t>
      </w:r>
      <w:r w:rsidR="00F348C1">
        <w:rPr>
          <w:rFonts w:ascii="Times New Roman" w:hAnsi="Times New Roman"/>
          <w:b/>
          <w:bCs/>
          <w:sz w:val="24"/>
        </w:rPr>
        <w:t>й образовательной программы по профессии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AC2508" w:rsidRDefault="00AC2508" w:rsidP="00AC250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F348C1">
        <w:rPr>
          <w:rFonts w:ascii="Times New Roman" w:hAnsi="Times New Roman"/>
          <w:b/>
          <w:sz w:val="24"/>
        </w:rPr>
        <w:t>43</w:t>
      </w:r>
      <w:r>
        <w:rPr>
          <w:rFonts w:ascii="Times New Roman" w:hAnsi="Times New Roman"/>
          <w:b/>
          <w:sz w:val="24"/>
        </w:rPr>
        <w:t>.0</w:t>
      </w:r>
      <w:r w:rsidR="00F348C1">
        <w:rPr>
          <w:rFonts w:ascii="Times New Roman" w:hAnsi="Times New Roman"/>
          <w:b/>
          <w:sz w:val="24"/>
        </w:rPr>
        <w:t>1.09</w:t>
      </w:r>
      <w:r>
        <w:rPr>
          <w:rFonts w:ascii="Times New Roman" w:hAnsi="Times New Roman"/>
          <w:b/>
          <w:sz w:val="24"/>
        </w:rPr>
        <w:t xml:space="preserve">  </w:t>
      </w:r>
      <w:r w:rsidR="00F348C1">
        <w:rPr>
          <w:rFonts w:ascii="Times New Roman" w:hAnsi="Times New Roman"/>
          <w:b/>
          <w:sz w:val="24"/>
        </w:rPr>
        <w:t>Повар кондитер</w:t>
      </w:r>
      <w:r>
        <w:rPr>
          <w:rFonts w:ascii="Times New Roman" w:hAnsi="Times New Roman"/>
          <w:b/>
          <w:bCs/>
          <w:sz w:val="24"/>
        </w:rPr>
        <w:t xml:space="preserve"> (программа подготовки </w:t>
      </w:r>
      <w:r w:rsidR="00F348C1">
        <w:rPr>
          <w:rFonts w:ascii="Times New Roman" w:hAnsi="Times New Roman"/>
          <w:b/>
          <w:bCs/>
          <w:sz w:val="24"/>
        </w:rPr>
        <w:t xml:space="preserve">квалифицированных </w:t>
      </w:r>
      <w:proofErr w:type="spellStart"/>
      <w:r w:rsidR="00F348C1">
        <w:rPr>
          <w:rFonts w:ascii="Times New Roman" w:hAnsi="Times New Roman"/>
          <w:b/>
          <w:bCs/>
          <w:sz w:val="24"/>
        </w:rPr>
        <w:t>рабочих</w:t>
      </w:r>
      <w:proofErr w:type="gramStart"/>
      <w:r w:rsidR="00F348C1">
        <w:rPr>
          <w:rFonts w:ascii="Times New Roman" w:hAnsi="Times New Roman"/>
          <w:b/>
          <w:bCs/>
          <w:sz w:val="24"/>
        </w:rPr>
        <w:t>,с</w:t>
      </w:r>
      <w:proofErr w:type="gramEnd"/>
      <w:r w:rsidR="00F348C1">
        <w:rPr>
          <w:rFonts w:ascii="Times New Roman" w:hAnsi="Times New Roman"/>
          <w:b/>
          <w:bCs/>
          <w:sz w:val="24"/>
        </w:rPr>
        <w:t>лужащих</w:t>
      </w:r>
      <w:proofErr w:type="spellEnd"/>
      <w:r>
        <w:rPr>
          <w:rFonts w:ascii="Times New Roman" w:hAnsi="Times New Roman"/>
          <w:b/>
          <w:bCs/>
          <w:sz w:val="24"/>
        </w:rPr>
        <w:t>)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F348C1" w:rsidRPr="00F348C1" w:rsidRDefault="00AC2508" w:rsidP="00F348C1">
      <w:pPr>
        <w:shd w:val="clear" w:color="auto" w:fill="FFFFFF"/>
        <w:spacing w:before="2" w:after="120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Квалификация выпускника – </w:t>
      </w:r>
      <w:r w:rsidR="00F348C1" w:rsidRPr="00F348C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повар 4 разряда</w:t>
      </w:r>
    </w:p>
    <w:p w:rsidR="00F348C1" w:rsidRPr="00F348C1" w:rsidRDefault="00F348C1" w:rsidP="00F348C1">
      <w:pPr>
        <w:shd w:val="clear" w:color="auto" w:fill="FFFFFF"/>
        <w:spacing w:before="2" w:after="120"/>
        <w:ind w:left="2832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F348C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             кондитер 3 разряда</w:t>
      </w:r>
    </w:p>
    <w:p w:rsidR="00AC2508" w:rsidRPr="00F348C1" w:rsidRDefault="00F348C1" w:rsidP="00F348C1">
      <w:pPr>
        <w:ind w:firstLine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8C1">
        <w:rPr>
          <w:rFonts w:ascii="Times New Roman" w:eastAsia="Times New Roman" w:hAnsi="Times New Roman" w:cs="Times New Roman"/>
          <w:caps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</w:t>
      </w:r>
      <w:r w:rsidRPr="00F348C1">
        <w:rPr>
          <w:rFonts w:ascii="Times New Roman" w:eastAsia="Times New Roman" w:hAnsi="Times New Roman" w:cs="Times New Roman"/>
          <w:caps/>
          <w:sz w:val="24"/>
          <w:szCs w:val="24"/>
        </w:rPr>
        <w:t xml:space="preserve">  </w:t>
      </w:r>
      <w:r w:rsidRPr="00F348C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пекарь 3 разряда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sz w:val="24"/>
        </w:rPr>
      </w:pP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 года 10 месяцев 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sz w:val="24"/>
        </w:rPr>
      </w:pP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среднего (полного) общего образования – 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 года 10 месяцев 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sz w:val="24"/>
        </w:rPr>
      </w:pPr>
    </w:p>
    <w:p w:rsidR="00AC2508" w:rsidRDefault="00AC2508" w:rsidP="00AC2508">
      <w:pPr>
        <w:ind w:firstLine="57"/>
        <w:jc w:val="center"/>
        <w:rPr>
          <w:rFonts w:ascii="Times New Roman" w:hAnsi="Times New Roman"/>
          <w:sz w:val="24"/>
        </w:rPr>
      </w:pPr>
    </w:p>
    <w:p w:rsidR="00AC2508" w:rsidRPr="00A15953" w:rsidRDefault="00AC2508" w:rsidP="00AC2508">
      <w:pPr>
        <w:ind w:firstLine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Основная профессиональная образовательная программа по </w:t>
      </w:r>
      <w:r w:rsidR="00F348C1">
        <w:rPr>
          <w:rFonts w:ascii="Times New Roman" w:hAnsi="Times New Roman"/>
          <w:sz w:val="24"/>
        </w:rPr>
        <w:t>профессии 43.01.09</w:t>
      </w:r>
      <w:r>
        <w:rPr>
          <w:rFonts w:ascii="Times New Roman" w:hAnsi="Times New Roman"/>
          <w:sz w:val="24"/>
        </w:rPr>
        <w:t xml:space="preserve">  </w:t>
      </w:r>
      <w:r w:rsidR="00F348C1">
        <w:rPr>
          <w:rFonts w:ascii="Times New Roman" w:hAnsi="Times New Roman"/>
          <w:sz w:val="24"/>
        </w:rPr>
        <w:t>Повар, кондитер</w:t>
      </w:r>
      <w:r>
        <w:rPr>
          <w:rFonts w:ascii="Times New Roman" w:hAnsi="Times New Roman"/>
          <w:sz w:val="24"/>
        </w:rPr>
        <w:t xml:space="preserve">  среднего  профессионального образования (далее – ПП</w:t>
      </w:r>
      <w:r w:rsidR="00F348C1">
        <w:rPr>
          <w:rFonts w:ascii="Times New Roman" w:hAnsi="Times New Roman"/>
          <w:sz w:val="24"/>
        </w:rPr>
        <w:t>КРС</w:t>
      </w:r>
      <w:r>
        <w:rPr>
          <w:rFonts w:ascii="Times New Roman" w:hAnsi="Times New Roman"/>
          <w:sz w:val="24"/>
        </w:rPr>
        <w:t>), реализуемая в государственном бюджетном профессиональном  образовательном учреждении Краснодарского края  «Армавирский техникум технологии и сервиса»  (далее  –  Учреждение)  представляет  собой  систему  документов, разработанную  и  утвержденную  Учреждением  с  учетом  требований   регионального рынка  труда 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</w:t>
      </w:r>
      <w:r>
        <w:t>.</w:t>
      </w:r>
      <w:proofErr w:type="gramEnd"/>
    </w:p>
    <w:p w:rsidR="00AC2508" w:rsidRDefault="00AC2508" w:rsidP="00AC2508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ОПОП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выпускника  по  данной  специальности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обеспечивающие реализацию соответствующей образовательной технологии.  </w:t>
      </w:r>
      <w:proofErr w:type="gramEnd"/>
    </w:p>
    <w:p w:rsidR="00AC2508" w:rsidRPr="00306E2C" w:rsidRDefault="00AC2508" w:rsidP="00AC2508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Нормативные правовые основания разработки основной образовательной программы среднего профессионального образования (ООП СПО)</w:t>
      </w:r>
    </w:p>
    <w:p w:rsidR="00AC2508" w:rsidRPr="00306E2C" w:rsidRDefault="00AC2508" w:rsidP="00AC2508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ООП СПО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</w:t>
      </w:r>
      <w:r w:rsidR="00F34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профессии 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348C1">
        <w:rPr>
          <w:rFonts w:ascii="Times New Roman" w:hAnsi="Times New Roman" w:cs="Times New Roman"/>
          <w:sz w:val="24"/>
          <w:szCs w:val="24"/>
          <w:u w:val="single"/>
        </w:rPr>
        <w:t>43.01.09 Повар, кондитер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08" w:rsidRPr="00306E2C" w:rsidRDefault="00AC2508" w:rsidP="00AC2508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AC2508" w:rsidRPr="00306E2C" w:rsidRDefault="00AC2508" w:rsidP="00AC2508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AC2508" w:rsidRPr="00F348C1" w:rsidRDefault="00AC2508" w:rsidP="00F348C1">
      <w:pPr>
        <w:tabs>
          <w:tab w:val="right" w:leader="underscore" w:pos="9639"/>
        </w:tabs>
        <w:ind w:left="142" w:right="-1"/>
        <w:jc w:val="both"/>
        <w:rPr>
          <w:rFonts w:ascii="Times New Roman" w:hAnsi="Times New Roman" w:cs="Times New Roman"/>
        </w:rPr>
      </w:pPr>
      <w:proofErr w:type="gramStart"/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F348C1" w:rsidRPr="00F348C1">
        <w:rPr>
          <w:rFonts w:ascii="Times New Roman" w:hAnsi="Times New Roman" w:cs="Times New Roman"/>
        </w:rPr>
        <w:t>Федерального  государс</w:t>
      </w:r>
      <w:r w:rsidR="00F348C1" w:rsidRPr="00F348C1">
        <w:rPr>
          <w:rFonts w:ascii="Times New Roman" w:hAnsi="Times New Roman" w:cs="Times New Roman"/>
        </w:rPr>
        <w:t>т</w:t>
      </w:r>
      <w:r w:rsidR="00F348C1" w:rsidRPr="00F348C1">
        <w:rPr>
          <w:rFonts w:ascii="Times New Roman" w:hAnsi="Times New Roman" w:cs="Times New Roman"/>
        </w:rPr>
        <w:t>венного  образовательного  стандарта  по профессии среднего профессионального о</w:t>
      </w:r>
      <w:r w:rsidR="00F348C1" w:rsidRPr="00F348C1">
        <w:rPr>
          <w:rFonts w:ascii="Times New Roman" w:hAnsi="Times New Roman" w:cs="Times New Roman"/>
        </w:rPr>
        <w:t>б</w:t>
      </w:r>
      <w:r w:rsidR="00F348C1" w:rsidRPr="00F348C1">
        <w:rPr>
          <w:rFonts w:ascii="Times New Roman" w:hAnsi="Times New Roman" w:cs="Times New Roman"/>
        </w:rPr>
        <w:t xml:space="preserve">разования  43.01.09 «Повар, кондитер», </w:t>
      </w:r>
      <w:r w:rsidR="00F348C1" w:rsidRPr="00F348C1">
        <w:rPr>
          <w:rFonts w:ascii="Times New Roman" w:eastAsia="Times New Roman" w:hAnsi="Times New Roman" w:cs="Times New Roman"/>
          <w:color w:val="000000"/>
        </w:rPr>
        <w:t>утвержденного приказом Министерства обр</w:t>
      </w:r>
      <w:r w:rsidR="00F348C1" w:rsidRPr="00F348C1">
        <w:rPr>
          <w:rFonts w:ascii="Times New Roman" w:eastAsia="Times New Roman" w:hAnsi="Times New Roman" w:cs="Times New Roman"/>
          <w:color w:val="000000"/>
        </w:rPr>
        <w:t>а</w:t>
      </w:r>
      <w:r w:rsidR="00F348C1" w:rsidRPr="00F348C1">
        <w:rPr>
          <w:rFonts w:ascii="Times New Roman" w:eastAsia="Times New Roman" w:hAnsi="Times New Roman" w:cs="Times New Roman"/>
          <w:color w:val="000000"/>
        </w:rPr>
        <w:t xml:space="preserve">зования и науки РФ от 09 .12. 2016 г., N 1569, зарегистрированного  в Минюсте РФ  22.12.2016, № 44898, укрупненная группа профессий 43.00.00 «Сервис и туризм» </w:t>
      </w:r>
      <w:r w:rsidR="00F348C1" w:rsidRPr="00F348C1">
        <w:rPr>
          <w:rFonts w:ascii="Times New Roman" w:hAnsi="Times New Roman" w:cs="Times New Roman"/>
        </w:rPr>
        <w:t xml:space="preserve">с учетом профессиональных стандартов </w:t>
      </w:r>
      <w:r w:rsidR="00F348C1" w:rsidRPr="00F348C1">
        <w:rPr>
          <w:rFonts w:ascii="Times New Roman" w:eastAsia="Times New Roman" w:hAnsi="Times New Roman" w:cs="Times New Roman"/>
          <w:color w:val="000000"/>
        </w:rPr>
        <w:t>«Повар», утвержден приказом Минтруда и социал</w:t>
      </w:r>
      <w:r w:rsidR="00F348C1" w:rsidRPr="00F348C1">
        <w:rPr>
          <w:rFonts w:ascii="Times New Roman" w:eastAsia="Times New Roman" w:hAnsi="Times New Roman" w:cs="Times New Roman"/>
          <w:color w:val="000000"/>
        </w:rPr>
        <w:t>ь</w:t>
      </w:r>
      <w:r w:rsidR="00F348C1" w:rsidRPr="00F348C1">
        <w:rPr>
          <w:rFonts w:ascii="Times New Roman" w:eastAsia="Times New Roman" w:hAnsi="Times New Roman" w:cs="Times New Roman"/>
          <w:color w:val="000000"/>
        </w:rPr>
        <w:t>ной защиты РФ от 08.09.2015 № 610н, «Кондитер» утвержден приказом Минтруда и социальной</w:t>
      </w:r>
      <w:proofErr w:type="gramEnd"/>
      <w:r w:rsidR="00F348C1" w:rsidRPr="00F348C1">
        <w:rPr>
          <w:rFonts w:ascii="Times New Roman" w:eastAsia="Times New Roman" w:hAnsi="Times New Roman" w:cs="Times New Roman"/>
          <w:color w:val="000000"/>
        </w:rPr>
        <w:t xml:space="preserve"> защиты РФ от 07.09.2015 № 597н, «Пекарь», утвержден приказом Минтр</w:t>
      </w:r>
      <w:r w:rsidR="00F348C1" w:rsidRPr="00F348C1">
        <w:rPr>
          <w:rFonts w:ascii="Times New Roman" w:eastAsia="Times New Roman" w:hAnsi="Times New Roman" w:cs="Times New Roman"/>
          <w:color w:val="000000"/>
        </w:rPr>
        <w:t>у</w:t>
      </w:r>
      <w:r w:rsidR="00F348C1" w:rsidRPr="00F348C1">
        <w:rPr>
          <w:rFonts w:ascii="Times New Roman" w:eastAsia="Times New Roman" w:hAnsi="Times New Roman" w:cs="Times New Roman"/>
          <w:color w:val="000000"/>
        </w:rPr>
        <w:t>да и социальной защиты</w:t>
      </w:r>
      <w:r w:rsidR="00F348C1" w:rsidRPr="00F348C1">
        <w:rPr>
          <w:rFonts w:ascii="Times New Roman" w:hAnsi="Times New Roman" w:cs="Times New Roman"/>
          <w:bCs/>
        </w:rPr>
        <w:t xml:space="preserve"> </w:t>
      </w:r>
      <w:proofErr w:type="spellStart"/>
      <w:r w:rsidR="00F348C1" w:rsidRPr="00F348C1">
        <w:rPr>
          <w:rFonts w:ascii="Times New Roman" w:hAnsi="Times New Roman" w:cs="Times New Roman"/>
          <w:bCs/>
        </w:rPr>
        <w:t>РФот</w:t>
      </w:r>
      <w:proofErr w:type="spellEnd"/>
      <w:r w:rsidR="00F348C1" w:rsidRPr="00F348C1">
        <w:rPr>
          <w:rFonts w:ascii="Times New Roman" w:hAnsi="Times New Roman" w:cs="Times New Roman"/>
          <w:bCs/>
        </w:rPr>
        <w:t xml:space="preserve"> 01.12.2015 г. № 914н, </w:t>
      </w:r>
      <w:r w:rsidR="00F348C1" w:rsidRPr="00F348C1">
        <w:rPr>
          <w:rFonts w:ascii="Times New Roman" w:hAnsi="Times New Roman" w:cs="Times New Roman"/>
        </w:rPr>
        <w:t xml:space="preserve"> </w:t>
      </w:r>
      <w:r w:rsidR="00F348C1" w:rsidRPr="00F348C1">
        <w:rPr>
          <w:rFonts w:ascii="Times New Roman" w:eastAsia="Times New Roman" w:hAnsi="Times New Roman" w:cs="Times New Roman"/>
          <w:color w:val="000000"/>
        </w:rPr>
        <w:t xml:space="preserve">требований компетенций </w:t>
      </w:r>
      <w:r w:rsidR="00F348C1" w:rsidRPr="00F348C1">
        <w:rPr>
          <w:rStyle w:val="5Verdana"/>
          <w:rFonts w:ascii="Times New Roman" w:hAnsi="Times New Roman" w:cs="Times New Roman"/>
          <w:sz w:val="24"/>
          <w:szCs w:val="24"/>
        </w:rPr>
        <w:t xml:space="preserve"> «Молодые профессион</w:t>
      </w:r>
      <w:r w:rsidR="00F348C1" w:rsidRPr="00F348C1">
        <w:rPr>
          <w:rStyle w:val="5Verdana"/>
          <w:rFonts w:ascii="Times New Roman" w:hAnsi="Times New Roman" w:cs="Times New Roman"/>
          <w:sz w:val="24"/>
          <w:szCs w:val="24"/>
        </w:rPr>
        <w:t>а</w:t>
      </w:r>
      <w:r w:rsidR="00F348C1" w:rsidRPr="00F348C1">
        <w:rPr>
          <w:rStyle w:val="5Verdana"/>
          <w:rFonts w:ascii="Times New Roman" w:hAnsi="Times New Roman" w:cs="Times New Roman"/>
          <w:sz w:val="24"/>
          <w:szCs w:val="24"/>
        </w:rPr>
        <w:t>лы» (</w:t>
      </w:r>
      <w:proofErr w:type="spellStart"/>
      <w:r w:rsidR="00F348C1" w:rsidRPr="00F348C1">
        <w:rPr>
          <w:rStyle w:val="5Verdana"/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F348C1" w:rsidRPr="00F348C1">
        <w:rPr>
          <w:rStyle w:val="5Verdana"/>
          <w:rFonts w:ascii="Times New Roman" w:hAnsi="Times New Roman" w:cs="Times New Roman"/>
          <w:sz w:val="24"/>
          <w:szCs w:val="24"/>
        </w:rPr>
        <w:t>).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РФ от29.12.2014 № 1645 «О внесении изменений в приказ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-Порядок приема на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23.01.2014 № 36);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14.06.2013 № 464);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-Положения о практике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18.04.2013 № 291);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-Порядок проведения государственной итоговой аттестации по образовательным программам среднего профессионального образования (утв. приказом </w:t>
      </w:r>
      <w:proofErr w:type="spellStart"/>
      <w:r w:rsidRPr="00306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6E2C">
        <w:rPr>
          <w:rFonts w:ascii="Times New Roman" w:hAnsi="Times New Roman" w:cs="Times New Roman"/>
          <w:sz w:val="24"/>
          <w:szCs w:val="24"/>
        </w:rPr>
        <w:t xml:space="preserve"> России от 16.08.2013 №  968;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-Устав ГБПОУ КК «Армавирский техникум технологии и сервиса»;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АТТС, принято решением Совета техникума 10.01.2014 протокол № 2;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Положение о текущем контроле и промежуточной аттестации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, принято решением Совета техникума 10.01.2014 протокол № 2;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Положение о практике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>, осваивающих ОПОП среднего профессионального образования, принято решением Совета техникума 10.01.2014 протокол № 2;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ООП СПО </w:t>
      </w:r>
      <w:proofErr w:type="gramStart"/>
      <w:r w:rsidRPr="00306E2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06E2C">
        <w:rPr>
          <w:rFonts w:ascii="Times New Roman" w:hAnsi="Times New Roman" w:cs="Times New Roman"/>
          <w:sz w:val="24"/>
          <w:szCs w:val="24"/>
        </w:rPr>
        <w:t xml:space="preserve"> с учетом профессиональных стандартов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 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«Повар», утвержден приказом Минтруда и социальной защиты РФ от 08.09.2015 № 610н, 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«Кондитер» утвержден приказом Минтруда и социальной защиты РФ от 07.09.2015 № 597н, 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требований компетенции </w:t>
      </w:r>
      <w:r w:rsidRPr="00306E2C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E2C">
        <w:rPr>
          <w:rStyle w:val="5Verdana0pt"/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306E2C">
        <w:rPr>
          <w:rStyle w:val="5Verdana0pt"/>
          <w:rFonts w:ascii="Times New Roman" w:hAnsi="Times New Roman" w:cs="Times New Roman"/>
          <w:sz w:val="24"/>
          <w:szCs w:val="24"/>
        </w:rPr>
        <w:t>.</w:t>
      </w:r>
    </w:p>
    <w:p w:rsidR="00AC2508" w:rsidRPr="00306E2C" w:rsidRDefault="00AC2508" w:rsidP="00AC2508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C2508" w:rsidRPr="00306E2C" w:rsidRDefault="00AC2508" w:rsidP="00AC2508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AC2508" w:rsidRPr="00306E2C" w:rsidRDefault="00AC2508" w:rsidP="00AC2508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Наличие основного общего образования.</w:t>
      </w:r>
    </w:p>
    <w:p w:rsidR="00AC2508" w:rsidRPr="00306E2C" w:rsidRDefault="00AC2508" w:rsidP="00AC25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AC2508" w:rsidRPr="00306E2C" w:rsidRDefault="00AC2508" w:rsidP="00AC250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C2508" w:rsidRPr="00306E2C" w:rsidRDefault="00AC2508" w:rsidP="00AC25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F348C1" w:rsidRPr="00F348C1" w:rsidRDefault="00F348C1" w:rsidP="00F348C1">
      <w:pPr>
        <w:spacing w:line="360" w:lineRule="auto"/>
        <w:ind w:left="142" w:firstLine="709"/>
        <w:jc w:val="both"/>
        <w:rPr>
          <w:rFonts w:ascii="Times New Roman" w:hAnsi="Times New Roman" w:cs="Times New Roman"/>
          <w:szCs w:val="28"/>
          <w:u w:val="single"/>
        </w:rPr>
      </w:pPr>
      <w:r w:rsidRPr="00F348C1">
        <w:rPr>
          <w:rFonts w:ascii="Times New Roman" w:hAnsi="Times New Roman" w:cs="Times New Roman"/>
        </w:rPr>
        <w:t xml:space="preserve">Область профессиональной деятельности выпускников: </w:t>
      </w:r>
      <w:r w:rsidRPr="00F348C1">
        <w:rPr>
          <w:rFonts w:ascii="Times New Roman" w:hAnsi="Times New Roman" w:cs="Times New Roman"/>
          <w:szCs w:val="28"/>
          <w:u w:val="single"/>
        </w:rPr>
        <w:t>33 Сервис, оказание услуг населению (торговля, техническое обслуживание, ремонт, предоставление перс</w:t>
      </w:r>
      <w:r w:rsidRPr="00F348C1">
        <w:rPr>
          <w:rFonts w:ascii="Times New Roman" w:hAnsi="Times New Roman" w:cs="Times New Roman"/>
          <w:szCs w:val="28"/>
          <w:u w:val="single"/>
        </w:rPr>
        <w:t>о</w:t>
      </w:r>
      <w:r w:rsidRPr="00F348C1">
        <w:rPr>
          <w:rFonts w:ascii="Times New Roman" w:hAnsi="Times New Roman" w:cs="Times New Roman"/>
          <w:szCs w:val="28"/>
          <w:u w:val="single"/>
        </w:rPr>
        <w:t>нальных услуг, услуги го</w:t>
      </w:r>
      <w:r w:rsidRPr="00F348C1">
        <w:rPr>
          <w:rFonts w:ascii="Times New Roman" w:hAnsi="Times New Roman" w:cs="Times New Roman"/>
          <w:szCs w:val="28"/>
          <w:u w:val="single"/>
        </w:rPr>
        <w:t>с</w:t>
      </w:r>
      <w:r w:rsidRPr="00F348C1">
        <w:rPr>
          <w:rFonts w:ascii="Times New Roman" w:hAnsi="Times New Roman" w:cs="Times New Roman"/>
          <w:szCs w:val="28"/>
          <w:u w:val="single"/>
        </w:rPr>
        <w:t>теприимства, общественное питание и пр.).</w:t>
      </w:r>
    </w:p>
    <w:p w:rsidR="00AC2508" w:rsidRPr="00F348C1" w:rsidRDefault="00AC2508" w:rsidP="00AC2508">
      <w:pPr>
        <w:widowControl w:val="0"/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C2508" w:rsidRPr="00306E2C" w:rsidRDefault="00AC2508" w:rsidP="00AC2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508" w:rsidRPr="00306E2C" w:rsidRDefault="00AC2508" w:rsidP="00AC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AC2508" w:rsidRPr="00306E2C" w:rsidRDefault="00AC2508" w:rsidP="00AC25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различные виды продуктов и сырья, полуфабрикаты промышленной выработки, в том числе высокой степени готовности;</w:t>
      </w:r>
    </w:p>
    <w:p w:rsidR="00AC2508" w:rsidRPr="00306E2C" w:rsidRDefault="00AC2508" w:rsidP="00AC25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- технологические процессы приготовления сложной кулинарной продукции, хлебобулочных и мучных кондитерских изделий из различного вида сырья </w:t>
      </w:r>
      <w:r w:rsidRPr="00306E2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и </w:t>
      </w: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полуфабрикатов промышленной выработки, в том числе высокой степени готовности;</w:t>
      </w:r>
    </w:p>
    <w:p w:rsidR="00AC2508" w:rsidRPr="00306E2C" w:rsidRDefault="00AC2508" w:rsidP="00AC25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процессы управления различными участками производства продукции общественного питания;</w:t>
      </w:r>
    </w:p>
    <w:p w:rsidR="00AC2508" w:rsidRPr="00306E2C" w:rsidRDefault="00AC2508" w:rsidP="00AC25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первичные трудовые коллективы организаций общественного питания.</w:t>
      </w:r>
    </w:p>
    <w:p w:rsidR="00AC2508" w:rsidRPr="00306E2C" w:rsidRDefault="00AC2508" w:rsidP="00AC25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Трудовые функции, к выполнению которых готовится выпускник: 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Подготовка инвентаря, оборудования и рабочего места повара к работе; 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Приготовление, оформление и презентация блюд, напитков и кулинарных изделий;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Обеспечение бригады поваров необходимыми материальными ресурсами и персоналом;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Организация работы бригады поваров;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Контроль работы подчиненных и подготовка отчетности о работе бригады поваров.</w:t>
      </w: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Уровень квалификации    </w:t>
      </w:r>
      <w:r w:rsidRPr="00306E2C">
        <w:rPr>
          <w:rFonts w:ascii="Times New Roman" w:hAnsi="Times New Roman" w:cs="Times New Roman"/>
          <w:sz w:val="24"/>
          <w:szCs w:val="24"/>
          <w:u w:val="single"/>
        </w:rPr>
        <w:t>четвертый, пятый.</w:t>
      </w:r>
    </w:p>
    <w:p w:rsidR="00AC2508" w:rsidRPr="00306E2C" w:rsidRDefault="00AC2508" w:rsidP="00AC25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508" w:rsidRPr="00306E2C" w:rsidRDefault="00AC2508" w:rsidP="00AC2508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03. Планировать и реализовывать собственное профессиональное и личностное развитие.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04. Работать в коллективе и команде, эффективно взаимодействовать с коллегами, руководством, клиентами.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09. Использовать информационные технологии в профессиональной деятельности.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10. Пользоваться профессиональной документацией на государственном и иностранном языке.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ОК 11. Планировать предпринимательскую деятельность в профессиональной сфере.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</w:t>
      </w:r>
      <w:r w:rsidRPr="007E61D0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5" w:anchor="1112" w:history="1">
        <w:r w:rsidRPr="007E61D0">
          <w:rPr>
            <w:rFonts w:ascii="Times New Roman" w:eastAsia="Times New Roman" w:hAnsi="Times New Roman" w:cs="Times New Roman"/>
            <w:color w:val="808080"/>
            <w:sz w:val="26"/>
          </w:rPr>
          <w:t>пункте 1.12</w:t>
        </w:r>
      </w:hyperlink>
      <w:r w:rsidRPr="007E61D0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ФГОС СПО: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ПК 1.2. </w:t>
      </w:r>
      <w:proofErr w:type="gramStart"/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7E61D0" w:rsidRPr="007E61D0" w:rsidRDefault="007E61D0" w:rsidP="007E61D0">
      <w:pPr>
        <w:spacing w:after="310" w:line="31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61D0">
        <w:rPr>
          <w:rFonts w:ascii="Times New Roman" w:eastAsia="Times New Roman" w:hAnsi="Times New Roman" w:cs="Times New Roman"/>
          <w:color w:val="000000"/>
          <w:sz w:val="26"/>
          <w:szCs w:val="26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AC2508" w:rsidRDefault="00AC2508" w:rsidP="00AC2508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В  соответствии  с  ФГОС  СПО  среднего профессионального  образования  по  </w:t>
      </w:r>
      <w:r w:rsidR="007E61D0">
        <w:rPr>
          <w:rFonts w:ascii="Times New Roman" w:hAnsi="Times New Roman"/>
          <w:sz w:val="24"/>
        </w:rPr>
        <w:t>профессии 43.01.09 Повар, кондитер</w:t>
      </w:r>
      <w:r>
        <w:rPr>
          <w:rFonts w:ascii="Times New Roman" w:hAnsi="Times New Roman"/>
          <w:sz w:val="24"/>
        </w:rPr>
        <w:t xml:space="preserve">  содержание  и  организация  образовательного  процесса  при  </w:t>
      </w:r>
      <w:proofErr w:type="gramStart"/>
      <w:r>
        <w:rPr>
          <w:rFonts w:ascii="Times New Roman" w:hAnsi="Times New Roman"/>
          <w:sz w:val="24"/>
        </w:rPr>
        <w:t>реализации</w:t>
      </w:r>
      <w:proofErr w:type="gramEnd"/>
      <w:r>
        <w:rPr>
          <w:rFonts w:ascii="Times New Roman" w:hAnsi="Times New Roman"/>
          <w:sz w:val="24"/>
        </w:rPr>
        <w:t xml:space="preserve"> данной  ОПОП  регламентируется: учебным  планом специальности, календарным учебным графиком,    рабочими  программами  учебных  дисциплин (модулей);  материалами,  обеспечивающими  качество  подготовки  и  воспитания обучающихся;  программами  учебных  и  производственных  практик,  а  также методическими  материалами,  обеспечивающими  реализацию  соответствующих образовательных технологий.  </w:t>
      </w:r>
    </w:p>
    <w:p w:rsidR="00AC2508" w:rsidRDefault="00AC2508" w:rsidP="00AC2508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 соответствии  с  Федеральным  государственным  образовательным  стандартом среднего профессионального образования по </w:t>
      </w:r>
      <w:r w:rsidR="007E61D0">
        <w:rPr>
          <w:rFonts w:ascii="Times New Roman" w:hAnsi="Times New Roman"/>
          <w:sz w:val="24"/>
        </w:rPr>
        <w:t>профессии 43.01.09 Повар, кондитер</w:t>
      </w:r>
      <w:r>
        <w:rPr>
          <w:rFonts w:ascii="Times New Roman" w:hAnsi="Times New Roman"/>
          <w:sz w:val="24"/>
        </w:rPr>
        <w:t xml:space="preserve">  базовый  уровень  образования  предусматривает  освоение следующих дисциплин и профессиональных модулей: </w:t>
      </w:r>
    </w:p>
    <w:p w:rsidR="00AC2508" w:rsidRPr="00306E2C" w:rsidRDefault="00AC2508" w:rsidP="00AC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1E0"/>
      </w:tblPr>
      <w:tblGrid>
        <w:gridCol w:w="1985"/>
        <w:gridCol w:w="5670"/>
        <w:gridCol w:w="142"/>
        <w:gridCol w:w="1843"/>
      </w:tblGrid>
      <w:tr w:rsidR="00AC2508" w:rsidRPr="00306E2C" w:rsidTr="008E7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приложения, содержащего программу ОПОП</w:t>
            </w:r>
          </w:p>
        </w:tc>
      </w:tr>
      <w:tr w:rsidR="00AC2508" w:rsidRPr="00306E2C" w:rsidTr="008E7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6A0608" w:rsidRDefault="007E61D0" w:rsidP="007E6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="00AC2508"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08" w:rsidRPr="00306E2C" w:rsidTr="008E7BD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C2508" w:rsidRPr="00306E2C" w:rsidTr="008E7BD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C2508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 математического анализа, геометрия.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508" w:rsidRPr="00306E2C" w:rsidTr="008E7BD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508" w:rsidRPr="00306E2C" w:rsidTr="008E7BD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2508" w:rsidRPr="00306E2C" w:rsidTr="008E7B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2508" w:rsidRPr="00306E2C" w:rsidTr="008E7B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508" w:rsidRPr="00306E2C" w:rsidTr="008E7B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кономику</w:t>
            </w:r>
            <w:proofErr w:type="spellEnd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и право)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508" w:rsidRPr="00306E2C" w:rsidTr="008E7BD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508" w:rsidRPr="00306E2C" w:rsidTr="008E7BD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="00AC2508"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DF3850" w:rsidRDefault="00AC2508" w:rsidP="00F34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5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08" w:rsidRPr="00306E2C" w:rsidTr="008E7BD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2508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C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1D0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Pr="007E61D0" w:rsidRDefault="007E61D0" w:rsidP="00F34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D0">
              <w:rPr>
                <w:rFonts w:ascii="Times New Roman" w:hAnsi="Times New Roman" w:cs="Times New Roman"/>
                <w:b/>
                <w:sz w:val="24"/>
                <w:szCs w:val="24"/>
              </w:rPr>
              <w:t>УД.00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Pr="007E61D0" w:rsidRDefault="007E61D0" w:rsidP="00F34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D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дисциплины по выбору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D0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D0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Pr="007E61D0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D0">
              <w:rPr>
                <w:rFonts w:ascii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Pr="007E61D0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D0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C2508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7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УД.1</w:t>
            </w:r>
            <w:r w:rsidR="007E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7E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E6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1D0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Pr="00306E2C" w:rsidRDefault="007E61D0" w:rsidP="007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Pr="007E61D0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D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D0" w:rsidRPr="00306E2C" w:rsidRDefault="007E61D0" w:rsidP="007E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7E61D0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Default="007E61D0" w:rsidP="007E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D0" w:rsidRPr="007E61D0" w:rsidRDefault="007E61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D0" w:rsidRDefault="007E61D0" w:rsidP="007E6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AC2508" w:rsidRPr="00306E2C" w:rsidTr="008E7BD0">
        <w:trPr>
          <w:trHeight w:val="1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AC2508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7E61D0" w:rsidRDefault="007E61D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C2508" w:rsidRPr="00306E2C" w:rsidTr="008E7BD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AC2508" w:rsidRPr="00306E2C" w:rsidTr="008E7BD0">
        <w:trPr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AC2508" w:rsidRPr="00306E2C" w:rsidTr="008E7BD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7E61D0" w:rsidRDefault="007E61D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1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AC2508" w:rsidRPr="00306E2C" w:rsidTr="008E7BD0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калькуляции и учета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AC2508" w:rsidRPr="00306E2C" w:rsidTr="008E7BD0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7E61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AC2508" w:rsidRPr="00306E2C" w:rsidTr="008E7BD0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0D0EB0" w:rsidRDefault="000D0EB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B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AC2508" w:rsidRPr="00306E2C" w:rsidTr="008E7BD0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0D0EB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C2508" w:rsidRPr="00306E2C" w:rsidTr="008E7B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AC2508" w:rsidRPr="00306E2C" w:rsidTr="008E7B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508" w:rsidRP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0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D0EB0" w:rsidRPr="00306E2C" w:rsidTr="008E7B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Pr="00306E2C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P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EB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B0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0D0EB0" w:rsidRPr="00306E2C" w:rsidTr="008E7B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P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EB0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Специальный рисунок и 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B0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0D0EB0" w:rsidRPr="00306E2C" w:rsidTr="008E7B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P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EB0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 резка овощей и фруктов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B0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0D0EB0" w:rsidRPr="00306E2C" w:rsidTr="008E7B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Pr="000D0EB0" w:rsidRDefault="000D0EB0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EB0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B0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0D0EB0" w:rsidRPr="00306E2C" w:rsidTr="008E7BD0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Pr="000D0EB0" w:rsidRDefault="000D0EB0" w:rsidP="00A71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</w:t>
            </w:r>
            <w:proofErr w:type="gramStart"/>
            <w:r w:rsidRPr="000D0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0D0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П.15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B0" w:rsidRPr="000D0EB0" w:rsidRDefault="000D0EB0" w:rsidP="00A718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B0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AC2508" w:rsidRPr="00306E2C" w:rsidTr="008E7BD0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0D0EB0" w:rsidRDefault="000D0EB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C2508" w:rsidRPr="00306E2C" w:rsidTr="008E7BD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8E7BD0" w:rsidRDefault="008E7BD0" w:rsidP="00F348C1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0D0EB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AC2508" w:rsidRPr="00306E2C" w:rsidTr="008E7BD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8E7BD0" w:rsidRDefault="008E7BD0" w:rsidP="00F348C1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8E7B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AC2508" w:rsidRPr="00306E2C" w:rsidTr="008E7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8E7BD0" w:rsidRDefault="008E7BD0" w:rsidP="00F348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 и напитков разнообразного ассортимента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8E7B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AC2508" w:rsidRPr="00306E2C" w:rsidTr="008E7BD0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8E7BD0" w:rsidRDefault="008E7BD0" w:rsidP="00F3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8E7B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508" w:rsidRPr="00306E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AC2508" w:rsidRPr="00306E2C" w:rsidTr="008E7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8E7B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508" w:rsidRPr="00306E2C" w:rsidTr="008E7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AC2508" w:rsidP="00F348C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08" w:rsidRPr="00306E2C" w:rsidRDefault="008E7BD0" w:rsidP="00F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E61D0" w:rsidRPr="007E61D0" w:rsidRDefault="00AC2508" w:rsidP="007E61D0">
      <w:pPr>
        <w:spacing w:before="225" w:after="225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7E61D0" w:rsidRPr="007E61D0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Обоснование вариативной части ООП. </w:t>
      </w:r>
    </w:p>
    <w:p w:rsidR="007E61D0" w:rsidRPr="007E61D0" w:rsidRDefault="007E61D0" w:rsidP="007E61D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1D0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Для определения специфики вариативной части  был проведён </w:t>
      </w:r>
      <w:proofErr w:type="spellStart"/>
      <w:r w:rsidRPr="007E61D0">
        <w:rPr>
          <w:rFonts w:ascii="Times New Roman" w:hAnsi="Times New Roman" w:cs="Times New Roman"/>
          <w:w w:val="90"/>
          <w:sz w:val="24"/>
          <w:szCs w:val="24"/>
        </w:rPr>
        <w:t>сравнительный_анализ</w:t>
      </w:r>
      <w:proofErr w:type="spellEnd"/>
      <w:r w:rsidRPr="007E61D0">
        <w:rPr>
          <w:rFonts w:ascii="Times New Roman" w:hAnsi="Times New Roman" w:cs="Times New Roman"/>
          <w:w w:val="90"/>
          <w:sz w:val="24"/>
          <w:szCs w:val="24"/>
        </w:rPr>
        <w:t xml:space="preserve"> обобщенных  требований рынка  труда, заложенных в </w:t>
      </w:r>
      <w:r w:rsidRPr="007E61D0">
        <w:rPr>
          <w:rFonts w:ascii="Times New Roman" w:hAnsi="Times New Roman" w:cs="Times New Roman"/>
          <w:sz w:val="24"/>
          <w:szCs w:val="24"/>
        </w:rPr>
        <w:t>профессиональных стандартах по профессиям «Повар», «Кондитер»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>, требований к результатам освоения основной образовательной пр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>о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 xml:space="preserve">граммы, установленным ФГОС по 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 xml:space="preserve"> профессии  43.01.09  Повар, кондитер</w:t>
      </w:r>
      <w:r w:rsidRPr="007E61D0">
        <w:rPr>
          <w:rFonts w:ascii="Times New Roman" w:eastAsia="Times New Roman" w:hAnsi="Times New Roman" w:cs="Times New Roman"/>
          <w:bCs/>
          <w:sz w:val="24"/>
          <w:szCs w:val="24"/>
        </w:rPr>
        <w:t xml:space="preserve">, требований компетенций  </w:t>
      </w:r>
      <w:proofErr w:type="spellStart"/>
      <w:r w:rsidRPr="007E61D0">
        <w:rPr>
          <w:rStyle w:val="5Verdana1"/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7E61D0">
        <w:rPr>
          <w:rStyle w:val="5Verdana1"/>
          <w:rFonts w:ascii="Times New Roman" w:hAnsi="Times New Roman" w:cs="Times New Roman"/>
          <w:sz w:val="24"/>
          <w:szCs w:val="24"/>
        </w:rPr>
        <w:t xml:space="preserve"> </w:t>
      </w:r>
      <w:r w:rsidRPr="007E61D0">
        <w:rPr>
          <w:rFonts w:ascii="Times New Roman" w:eastAsia="Times New Roman" w:hAnsi="Times New Roman" w:cs="Times New Roman"/>
          <w:bCs/>
          <w:sz w:val="24"/>
          <w:szCs w:val="24"/>
        </w:rPr>
        <w:t>путем соотнесения профессионал</w:t>
      </w:r>
      <w:r w:rsidRPr="007E61D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7E61D0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 компетенций, заложенных в   ФГОС с </w:t>
      </w:r>
      <w:r w:rsidRPr="007E61D0">
        <w:rPr>
          <w:rFonts w:ascii="Times New Roman" w:hAnsi="Times New Roman" w:cs="Times New Roman"/>
          <w:sz w:val="24"/>
          <w:szCs w:val="24"/>
        </w:rPr>
        <w:t xml:space="preserve"> трудовыми функциями, заложенными в профессиональных стандартах (третий квал</w:t>
      </w:r>
      <w:r w:rsidRPr="007E61D0">
        <w:rPr>
          <w:rFonts w:ascii="Times New Roman" w:hAnsi="Times New Roman" w:cs="Times New Roman"/>
          <w:sz w:val="24"/>
          <w:szCs w:val="24"/>
        </w:rPr>
        <w:t>и</w:t>
      </w:r>
      <w:r w:rsidRPr="007E61D0">
        <w:rPr>
          <w:rFonts w:ascii="Times New Roman" w:hAnsi="Times New Roman" w:cs="Times New Roman"/>
          <w:sz w:val="24"/>
          <w:szCs w:val="24"/>
        </w:rPr>
        <w:t>фикационный уровень).</w:t>
      </w:r>
      <w:proofErr w:type="gramEnd"/>
    </w:p>
    <w:p w:rsidR="007E61D0" w:rsidRPr="007E61D0" w:rsidRDefault="007E61D0" w:rsidP="007E61D0">
      <w:pPr>
        <w:spacing w:before="225" w:after="2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E61D0">
        <w:rPr>
          <w:rFonts w:ascii="Times New Roman" w:hAnsi="Times New Roman" w:cs="Times New Roman"/>
          <w:sz w:val="24"/>
          <w:szCs w:val="24"/>
        </w:rPr>
        <w:t xml:space="preserve"> Профессиональные стандарты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, устанавливающие  обязательный профессиональный минимум, которому должны соответствовать работники отрасли, б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ли использованы как основа при формировании вариативной части  ООП. При определении вариативной ча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ти были учтены особенности социального заказа регионального рынка труда, отдельных работодателей, современное состояние  и тенденции развития отрасли индустрии пит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ния в целях определения новых видов профессиональной деятельности, профессионал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ных функций, дополнительных компетенций, необходимых  и достаточных для обеспечения конкурентоспосо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 xml:space="preserve">ности  выпускника и его дальнейшего профессионального роста. </w:t>
      </w:r>
    </w:p>
    <w:p w:rsidR="007E61D0" w:rsidRPr="007E61D0" w:rsidRDefault="007E61D0" w:rsidP="007E61D0">
      <w:pPr>
        <w:jc w:val="both"/>
        <w:rPr>
          <w:rFonts w:ascii="Times New Roman" w:hAnsi="Times New Roman" w:cs="Times New Roman"/>
          <w:sz w:val="24"/>
          <w:szCs w:val="24"/>
        </w:rPr>
      </w:pPr>
      <w:r w:rsidRPr="007E61D0">
        <w:rPr>
          <w:rFonts w:ascii="Times New Roman" w:eastAsia="Times New Roman" w:hAnsi="Times New Roman" w:cs="Times New Roman"/>
          <w:sz w:val="24"/>
          <w:szCs w:val="24"/>
        </w:rPr>
        <w:t>С этой целью коллективом техникума проведен функциональный анализ потребн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1D0">
        <w:rPr>
          <w:rFonts w:ascii="Times New Roman" w:eastAsia="Times New Roman" w:hAnsi="Times New Roman" w:cs="Times New Roman"/>
          <w:sz w:val="24"/>
          <w:szCs w:val="24"/>
        </w:rPr>
        <w:t xml:space="preserve">стей в умениях 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7E6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  СПО 43.01.09  Повар, кондитер. В состав экспертной группы вошли опытные и высококвалифицированные работники различных уровней ответственности, представляющие предприятия о</w:t>
      </w:r>
      <w:r w:rsidRPr="007E61D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E6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щественного питания 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 xml:space="preserve">(Муниципальное предприятие Комбинат школьного  питания  и торговли - </w:t>
      </w:r>
      <w:r w:rsidRPr="007E61D0">
        <w:rPr>
          <w:rFonts w:ascii="Times New Roman" w:hAnsi="Times New Roman" w:cs="Times New Roman"/>
          <w:sz w:val="24"/>
          <w:szCs w:val="24"/>
        </w:rPr>
        <w:t>директор В.Н. Серикова,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 xml:space="preserve">   ООО «</w:t>
      </w:r>
      <w:proofErr w:type="spellStart"/>
      <w:r w:rsidRPr="007E61D0">
        <w:rPr>
          <w:rFonts w:ascii="Times New Roman" w:hAnsi="Times New Roman" w:cs="Times New Roman"/>
          <w:w w:val="90"/>
          <w:sz w:val="24"/>
          <w:szCs w:val="24"/>
        </w:rPr>
        <w:t>Астория</w:t>
      </w:r>
      <w:proofErr w:type="spellEnd"/>
      <w:r w:rsidRPr="007E61D0">
        <w:rPr>
          <w:rFonts w:ascii="Times New Roman" w:hAnsi="Times New Roman" w:cs="Times New Roman"/>
          <w:w w:val="90"/>
          <w:sz w:val="24"/>
          <w:szCs w:val="24"/>
        </w:rPr>
        <w:t>» ресторан «</w:t>
      </w:r>
      <w:proofErr w:type="spellStart"/>
      <w:r w:rsidRPr="007E61D0">
        <w:rPr>
          <w:rFonts w:ascii="Times New Roman" w:hAnsi="Times New Roman" w:cs="Times New Roman"/>
          <w:w w:val="90"/>
          <w:sz w:val="24"/>
          <w:szCs w:val="24"/>
        </w:rPr>
        <w:t>Астория</w:t>
      </w:r>
      <w:proofErr w:type="spellEnd"/>
      <w:r w:rsidRPr="007E61D0">
        <w:rPr>
          <w:rFonts w:ascii="Times New Roman" w:hAnsi="Times New Roman" w:cs="Times New Roman"/>
          <w:w w:val="90"/>
          <w:sz w:val="24"/>
          <w:szCs w:val="24"/>
        </w:rPr>
        <w:t>»</w:t>
      </w:r>
      <w:r w:rsidRPr="007E61D0">
        <w:rPr>
          <w:rFonts w:ascii="Times New Roman" w:hAnsi="Times New Roman" w:cs="Times New Roman"/>
          <w:sz w:val="24"/>
          <w:szCs w:val="24"/>
        </w:rPr>
        <w:t xml:space="preserve">  - директор  Чеботарев  О.Ю.  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7E61D0">
        <w:rPr>
          <w:rFonts w:ascii="Times New Roman" w:hAnsi="Times New Roman" w:cs="Times New Roman"/>
          <w:sz w:val="24"/>
          <w:szCs w:val="24"/>
        </w:rPr>
        <w:t>Федеральное гос</w:t>
      </w:r>
      <w:r w:rsidRPr="007E61D0">
        <w:rPr>
          <w:rFonts w:ascii="Times New Roman" w:hAnsi="Times New Roman" w:cs="Times New Roman"/>
          <w:sz w:val="24"/>
          <w:szCs w:val="24"/>
        </w:rPr>
        <w:t>у</w:t>
      </w:r>
      <w:r w:rsidRPr="007E61D0">
        <w:rPr>
          <w:rFonts w:ascii="Times New Roman" w:hAnsi="Times New Roman" w:cs="Times New Roman"/>
          <w:sz w:val="24"/>
          <w:szCs w:val="24"/>
        </w:rPr>
        <w:t>дарственное бюджетное  образовательное учреждение Всероссийский детский центр «Орленок» - начальник отд</w:t>
      </w:r>
      <w:r w:rsidRPr="007E61D0">
        <w:rPr>
          <w:rFonts w:ascii="Times New Roman" w:hAnsi="Times New Roman" w:cs="Times New Roman"/>
          <w:sz w:val="24"/>
          <w:szCs w:val="24"/>
        </w:rPr>
        <w:t>е</w:t>
      </w:r>
      <w:r w:rsidRPr="007E61D0">
        <w:rPr>
          <w:rFonts w:ascii="Times New Roman" w:hAnsi="Times New Roman" w:cs="Times New Roman"/>
          <w:sz w:val="24"/>
          <w:szCs w:val="24"/>
        </w:rPr>
        <w:t xml:space="preserve">ла питания </w:t>
      </w:r>
      <w:proofErr w:type="spellStart"/>
      <w:r w:rsidRPr="007E61D0">
        <w:rPr>
          <w:rFonts w:ascii="Times New Roman" w:hAnsi="Times New Roman" w:cs="Times New Roman"/>
          <w:sz w:val="24"/>
          <w:szCs w:val="24"/>
        </w:rPr>
        <w:t>Шипинин</w:t>
      </w:r>
      <w:proofErr w:type="spellEnd"/>
      <w:r w:rsidRPr="007E61D0">
        <w:rPr>
          <w:rFonts w:ascii="Times New Roman" w:hAnsi="Times New Roman" w:cs="Times New Roman"/>
          <w:sz w:val="24"/>
          <w:szCs w:val="24"/>
        </w:rPr>
        <w:t xml:space="preserve"> Д.А.)</w:t>
      </w:r>
    </w:p>
    <w:p w:rsidR="007E61D0" w:rsidRPr="007E61D0" w:rsidRDefault="007E61D0" w:rsidP="007E61D0">
      <w:pPr>
        <w:spacing w:before="225" w:after="22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функционального анализа разработаны требования к результатам освоения  вариативной части, определены конечные ожидаемые результаты обучения в виде комп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тенций, умений, знаний.</w:t>
      </w:r>
    </w:p>
    <w:p w:rsidR="007E61D0" w:rsidRPr="007E61D0" w:rsidRDefault="007E61D0" w:rsidP="007E61D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 проведения анкетирования работодателей, участвующих в формировании вариативной части ОПОП: 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>(Муниципальное предприятие Комбинат школьного  питания  и то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>р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 xml:space="preserve">говли - </w:t>
      </w:r>
      <w:r w:rsidRPr="007E61D0">
        <w:rPr>
          <w:rFonts w:ascii="Times New Roman" w:hAnsi="Times New Roman" w:cs="Times New Roman"/>
          <w:sz w:val="24"/>
          <w:szCs w:val="24"/>
        </w:rPr>
        <w:t>директор В.Н. Серикова</w:t>
      </w:r>
      <w:r w:rsidRPr="007E61D0">
        <w:rPr>
          <w:rFonts w:ascii="Times New Roman" w:hAnsi="Times New Roman" w:cs="Times New Roman"/>
          <w:w w:val="90"/>
          <w:sz w:val="24"/>
          <w:szCs w:val="24"/>
        </w:rPr>
        <w:t>, ООО «</w:t>
      </w:r>
      <w:proofErr w:type="spellStart"/>
      <w:r w:rsidRPr="007E61D0">
        <w:rPr>
          <w:rFonts w:ascii="Times New Roman" w:hAnsi="Times New Roman" w:cs="Times New Roman"/>
          <w:w w:val="90"/>
          <w:sz w:val="24"/>
          <w:szCs w:val="24"/>
        </w:rPr>
        <w:t>Астория</w:t>
      </w:r>
      <w:proofErr w:type="spellEnd"/>
      <w:r w:rsidRPr="007E61D0">
        <w:rPr>
          <w:rFonts w:ascii="Times New Roman" w:hAnsi="Times New Roman" w:cs="Times New Roman"/>
          <w:w w:val="90"/>
          <w:sz w:val="24"/>
          <w:szCs w:val="24"/>
        </w:rPr>
        <w:t>», ресторан «</w:t>
      </w:r>
      <w:proofErr w:type="spellStart"/>
      <w:r w:rsidRPr="007E61D0">
        <w:rPr>
          <w:rFonts w:ascii="Times New Roman" w:hAnsi="Times New Roman" w:cs="Times New Roman"/>
          <w:w w:val="90"/>
          <w:sz w:val="24"/>
          <w:szCs w:val="24"/>
        </w:rPr>
        <w:t>Астория</w:t>
      </w:r>
      <w:proofErr w:type="spellEnd"/>
      <w:r w:rsidRPr="007E61D0">
        <w:rPr>
          <w:rFonts w:ascii="Times New Roman" w:hAnsi="Times New Roman" w:cs="Times New Roman"/>
          <w:w w:val="90"/>
          <w:sz w:val="24"/>
          <w:szCs w:val="24"/>
        </w:rPr>
        <w:t>»</w:t>
      </w:r>
      <w:r w:rsidRPr="007E61D0">
        <w:rPr>
          <w:rFonts w:ascii="Times New Roman" w:hAnsi="Times New Roman" w:cs="Times New Roman"/>
          <w:sz w:val="24"/>
          <w:szCs w:val="24"/>
        </w:rPr>
        <w:t xml:space="preserve">  - директор  Чеботарев О.Ю., Федеральное государственное бю</w:t>
      </w:r>
      <w:r w:rsidRPr="007E61D0">
        <w:rPr>
          <w:rFonts w:ascii="Times New Roman" w:hAnsi="Times New Roman" w:cs="Times New Roman"/>
          <w:sz w:val="24"/>
          <w:szCs w:val="24"/>
        </w:rPr>
        <w:t>д</w:t>
      </w:r>
      <w:r w:rsidRPr="007E61D0">
        <w:rPr>
          <w:rFonts w:ascii="Times New Roman" w:hAnsi="Times New Roman" w:cs="Times New Roman"/>
          <w:sz w:val="24"/>
          <w:szCs w:val="24"/>
        </w:rPr>
        <w:t xml:space="preserve">жетное  образовательное учреждение Всероссийский детский центр «Орленок» - начальник отдела питания </w:t>
      </w:r>
      <w:proofErr w:type="spellStart"/>
      <w:r w:rsidRPr="007E61D0">
        <w:rPr>
          <w:rFonts w:ascii="Times New Roman" w:hAnsi="Times New Roman" w:cs="Times New Roman"/>
          <w:sz w:val="24"/>
          <w:szCs w:val="24"/>
        </w:rPr>
        <w:t>Шипинин</w:t>
      </w:r>
      <w:proofErr w:type="spellEnd"/>
      <w:r w:rsidRPr="007E61D0">
        <w:rPr>
          <w:rFonts w:ascii="Times New Roman" w:hAnsi="Times New Roman" w:cs="Times New Roman"/>
          <w:sz w:val="24"/>
          <w:szCs w:val="24"/>
        </w:rPr>
        <w:t xml:space="preserve"> Д.А.) 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проведено зас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дание </w:t>
      </w:r>
      <w:proofErr w:type="spellStart"/>
      <w:proofErr w:type="gramStart"/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</w:t>
      </w:r>
      <w:proofErr w:type="spellEnd"/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методического</w:t>
      </w:r>
      <w:proofErr w:type="gramEnd"/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объединения технологических специальностей с участием социальных партнёров, на котором было принято решение: с целью удовлетворения п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требностей социальных партнеров формирование ПК, ОК, удовлетворения потребностей студентов необходимо ра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7E6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пределить вариативную часть следующим образом.</w:t>
      </w:r>
    </w:p>
    <w:p w:rsidR="007E61D0" w:rsidRPr="007E61D0" w:rsidRDefault="007E61D0" w:rsidP="007E61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1D0">
        <w:rPr>
          <w:rFonts w:ascii="Times New Roman" w:hAnsi="Times New Roman" w:cs="Times New Roman"/>
          <w:bCs/>
          <w:sz w:val="24"/>
          <w:szCs w:val="24"/>
        </w:rPr>
        <w:t xml:space="preserve">Объем  вариативной части ОПОП  составляет: 144 часа. </w:t>
      </w:r>
    </w:p>
    <w:tbl>
      <w:tblPr>
        <w:tblStyle w:val="a5"/>
        <w:tblW w:w="10632" w:type="dxa"/>
        <w:tblInd w:w="-885" w:type="dxa"/>
        <w:tblLook w:val="04A0"/>
      </w:tblPr>
      <w:tblGrid>
        <w:gridCol w:w="925"/>
        <w:gridCol w:w="4382"/>
        <w:gridCol w:w="1242"/>
        <w:gridCol w:w="1495"/>
        <w:gridCol w:w="1360"/>
        <w:gridCol w:w="1228"/>
      </w:tblGrid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индекс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 xml:space="preserve">кол – </w:t>
            </w:r>
            <w:proofErr w:type="gramStart"/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аудиторные.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УП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 xml:space="preserve">ОП.01 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Основы микробиологии, физиологии питания, санитарии и гигиены</w:t>
            </w:r>
            <w:proofErr w:type="gramStart"/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Основы товароведения продовольс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венных товаров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ОП.03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ОП.04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ОП.05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ОП.07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в пр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ОП.11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 xml:space="preserve">ОП.12 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Специальный рисунок и лепка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ОП.13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Художественная резка овощей и фру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ОП.14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тимента: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 МДК 01.01 Организация приготовления, подготовки к реализации и хран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ния кулинарных полуфабрикатов;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 МДК 01.02 Процессы приготовления, подготовки к реализации кулинарных полуфабрикатов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ного ассортимента.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 МДК 02.01 Организация приготовления, подготовки к реализации и презентации горячих блюд, кулинарных изд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лий, закусок;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 МДК 02.02 Процессы приготовления, подготовки к реализации и презентации горячих блюд, кулинарных изделий, з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кусок.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ного ассортимента.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 МДК 03.01 Организация приготовления, подготовки к реализации и презентации холодных блюд, кулинарных и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делий, закусок;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 МДК 03.02 Процессы приготовления, подготовки к реализации и презентации холодных блюд, кулинарных изделий, з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кусок.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оформление и 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реализации холодных и горячих сладких блюд, десертов и напитков ра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нообразного ассортимента.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МДК 04.01 Организация приготовления, подготовки к реализации холодных и горячих сладких блюд, десертов и н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питков.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72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61D0" w:rsidRPr="007E61D0" w:rsidTr="00A7188B">
        <w:tc>
          <w:tcPr>
            <w:tcW w:w="925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382" w:type="dxa"/>
          </w:tcPr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Приготовление, оформление и подготовка к реализации хлебобулочных, мучных и кондитерских изделий разн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образного ассортимента.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МДК 05.01 Организация приготовления, подготовки к реализации  хлебобулочных, мучных и кондитерских изд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лий;</w:t>
            </w:r>
          </w:p>
          <w:p w:rsidR="007E61D0" w:rsidRPr="007E61D0" w:rsidRDefault="007E61D0" w:rsidP="00A7188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МДК 05.02 Процессы приготовления, подготовки к реализации  хлебобулочных, мучных и кондитерских изделий разн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образного ассортимента.</w:t>
            </w:r>
          </w:p>
        </w:tc>
        <w:tc>
          <w:tcPr>
            <w:tcW w:w="1242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61D0" w:rsidRPr="007E61D0" w:rsidRDefault="007E61D0" w:rsidP="00A718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1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E61D0" w:rsidRPr="007E61D0" w:rsidRDefault="007E61D0" w:rsidP="007E61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1D0" w:rsidRPr="007E61D0" w:rsidRDefault="007E61D0" w:rsidP="007E61D0">
      <w:pPr>
        <w:rPr>
          <w:rFonts w:ascii="Times New Roman" w:hAnsi="Times New Roman" w:cs="Times New Roman"/>
          <w:sz w:val="24"/>
          <w:szCs w:val="24"/>
        </w:rPr>
      </w:pPr>
    </w:p>
    <w:p w:rsidR="00AC2508" w:rsidRDefault="00AC2508" w:rsidP="007E61D0">
      <w:pPr>
        <w:spacing w:before="225" w:after="225" w:line="240" w:lineRule="auto"/>
        <w:jc w:val="center"/>
        <w:textAlignment w:val="top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</w:t>
      </w:r>
      <w:proofErr w:type="spellStart"/>
      <w:r>
        <w:rPr>
          <w:rFonts w:ascii="Times New Roman" w:hAnsi="Times New Roman"/>
          <w:b/>
          <w:bCs/>
          <w:sz w:val="24"/>
        </w:rPr>
        <w:t>общепрофессиональных</w:t>
      </w:r>
      <w:proofErr w:type="spellEnd"/>
      <w:r>
        <w:rPr>
          <w:rFonts w:ascii="Times New Roman" w:hAnsi="Times New Roman"/>
          <w:b/>
          <w:bCs/>
          <w:sz w:val="24"/>
        </w:rPr>
        <w:t xml:space="preserve"> дисциплин  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профессионального цикла  рабочего учебного плана</w:t>
      </w:r>
      <w:proofErr w:type="gramStart"/>
      <w:r>
        <w:rPr>
          <w:rFonts w:ascii="Times New Roman" w:hAnsi="Times New Roman"/>
          <w:b/>
          <w:bCs/>
          <w:sz w:val="24"/>
        </w:rPr>
        <w:t xml:space="preserve"> .</w:t>
      </w:r>
      <w:proofErr w:type="gramEnd"/>
    </w:p>
    <w:p w:rsidR="00AC2508" w:rsidRPr="008E7BD0" w:rsidRDefault="00AC2508" w:rsidP="00AC2508">
      <w:pPr>
        <w:ind w:firstLine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E7BD0" w:rsidRPr="008E7BD0">
        <w:rPr>
          <w:rFonts w:ascii="Times New Roman" w:eastAsia="Times New Roman" w:hAnsi="Times New Roman" w:cs="Times New Roman"/>
          <w:b/>
          <w:sz w:val="24"/>
          <w:szCs w:val="24"/>
        </w:rPr>
        <w:t>Основы микробиологии, физиологии питания, санитарии и гигиены</w:t>
      </w:r>
    </w:p>
    <w:p w:rsidR="008E7BD0" w:rsidRPr="008E7BD0" w:rsidRDefault="00AC2508" w:rsidP="008E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8E7BD0" w:rsidRPr="008E7B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8E7BD0" w:rsidRPr="008E7BD0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="008E7BD0" w:rsidRPr="008E7BD0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="008E7BD0" w:rsidRPr="008E7BD0"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</w:t>
      </w:r>
      <w:r w:rsidR="008E7BD0" w:rsidRPr="008E7BD0">
        <w:rPr>
          <w:rFonts w:ascii="Times New Roman" w:hAnsi="Times New Roman" w:cs="Times New Roman"/>
          <w:sz w:val="24"/>
          <w:szCs w:val="24"/>
        </w:rPr>
        <w:t>о</w:t>
      </w:r>
      <w:r w:rsidR="008E7BD0" w:rsidRPr="008E7BD0">
        <w:rPr>
          <w:rFonts w:ascii="Times New Roman" w:hAnsi="Times New Roman" w:cs="Times New Roman"/>
          <w:sz w:val="24"/>
          <w:szCs w:val="24"/>
        </w:rPr>
        <w:t>чего места.</w:t>
      </w: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8E7BD0" w:rsidRPr="008E7BD0" w:rsidTr="00A7188B">
        <w:tc>
          <w:tcPr>
            <w:tcW w:w="1809" w:type="dxa"/>
            <w:vMerge w:val="restart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6"/>
              <w:numPr>
                <w:ilvl w:val="0"/>
                <w:numId w:val="4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соблюдать санитарно-эпидемиологические требования к процессам  приготовления и подготовки к реализации блюд, кул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и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 xml:space="preserve">нарных, мучных, кондитерских изделий, закусок, напитков; 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4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определять источники микроби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о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логического загрязнения;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4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производить санитарную обр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а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основные понятия и термины микр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о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биологии;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микробиология основных пищевых продуктов;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классификацию моющих средств, пр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а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вила их применения, условия и сроки хранения;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правила проведения дезинфекции, д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е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зинсекции, дератизации;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 xml:space="preserve">основные пищевые инфекции и 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lastRenderedPageBreak/>
              <w:t>пищ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е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вые отравления;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возможные источники микробиологического загрязнения в процессе прои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з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водства кулинарной продукции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142"/>
              <w:contextualSpacing/>
              <w:jc w:val="both"/>
              <w:rPr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8E7BD0" w:rsidRPr="008E7BD0" w:rsidTr="00A7188B">
        <w:tc>
          <w:tcPr>
            <w:tcW w:w="1809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обеспечивать выполнение треб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о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готовить растворы дезинфиц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и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рующих и моющих средств;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212"/>
              <w:contextualSpacing/>
              <w:jc w:val="both"/>
              <w:rPr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  <w:vMerge w:val="restart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1.2-1.4,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2.2-2.8,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3.2-3.6,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4.2-4.5,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5.2-5.5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720"/>
              <w:contextualSpacing/>
              <w:jc w:val="both"/>
              <w:rPr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суточный расход энергии;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усвояемость пищи, влияющие на нее факторы;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нормы и принципы рационального сбалансированного питания для ра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з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личных групп населения;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8E7BD0" w:rsidRPr="008E7BD0" w:rsidRDefault="008E7BD0" w:rsidP="008E7BD0">
            <w:pPr>
              <w:pStyle w:val="a6"/>
              <w:numPr>
                <w:ilvl w:val="0"/>
                <w:numId w:val="2"/>
              </w:numPr>
              <w:spacing w:before="0" w:after="0"/>
              <w:ind w:left="0" w:hanging="141"/>
              <w:contextualSpacing/>
              <w:rPr>
                <w:lang w:eastAsia="en-US"/>
              </w:rPr>
            </w:pPr>
            <w:r w:rsidRPr="008E7BD0">
              <w:rPr>
                <w:lang w:eastAsia="en-US"/>
              </w:rPr>
              <w:t>методики составления рационов пит</w:t>
            </w:r>
            <w:r w:rsidRPr="008E7BD0">
              <w:rPr>
                <w:lang w:eastAsia="en-US"/>
              </w:rPr>
              <w:t>а</w:t>
            </w:r>
            <w:r w:rsidRPr="008E7BD0">
              <w:rPr>
                <w:lang w:eastAsia="en-US"/>
              </w:rPr>
              <w:t>ния</w:t>
            </w:r>
          </w:p>
        </w:tc>
      </w:tr>
      <w:tr w:rsidR="008E7BD0" w:rsidRPr="008E7BD0" w:rsidTr="00A7188B">
        <w:tc>
          <w:tcPr>
            <w:tcW w:w="1809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lang w:eastAsia="en-US"/>
              </w:rPr>
              <w:t>рассчитывать суточный расход  энергии в зависимости от основного энергетического обмена ч</w:t>
            </w:r>
            <w:r w:rsidRPr="008E7BD0">
              <w:rPr>
                <w:lang w:eastAsia="en-US"/>
              </w:rPr>
              <w:t>е</w:t>
            </w:r>
            <w:r w:rsidRPr="008E7BD0">
              <w:rPr>
                <w:lang w:eastAsia="en-US"/>
              </w:rPr>
              <w:t>ловека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6"/>
              <w:numPr>
                <w:ilvl w:val="0"/>
                <w:numId w:val="3"/>
              </w:numPr>
              <w:spacing w:before="0" w:after="0"/>
              <w:ind w:left="0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составлять рационы питания для различных категорий потребит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е</w:t>
            </w:r>
            <w:r w:rsidRPr="008E7BD0">
              <w:rPr>
                <w:rFonts w:eastAsia="Times New Roman"/>
                <w:color w:val="000000"/>
                <w:u w:color="000000"/>
                <w:lang w:eastAsia="en-US"/>
              </w:rPr>
              <w:t>лей</w:t>
            </w:r>
          </w:p>
        </w:tc>
        <w:tc>
          <w:tcPr>
            <w:tcW w:w="4076" w:type="dxa"/>
            <w:vMerge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блему в профессиональном и/или социальном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димую для решения задачи и/или проблемы.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сы.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Оценивать результат и последствия своих действий (самостоятел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 или с помощью наставника).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дится работать и жить.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смежных областях.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оценки результатов решения задач профессиональной деятельн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</w:t>
            </w:r>
            <w:proofErr w:type="gramEnd"/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наиболее </w:t>
            </w:r>
            <w:proofErr w:type="gramStart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перечне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мость результатов поиска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иска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тивно-правовой документации 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вития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нальная терминология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нального развития  и самообразования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тива и команды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ственном языке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турного контекста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профессиональной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ской безопасности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ресурсы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задействованные 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фессиональных задач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ное обеспечение в </w:t>
            </w:r>
            <w:proofErr w:type="spellStart"/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профессиональ-ной</w:t>
            </w:r>
            <w:proofErr w:type="spellEnd"/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10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комые общие и профессиональные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нируемые)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сика)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цессов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8E7BD0" w:rsidRPr="008E7BD0" w:rsidRDefault="008E7BD0" w:rsidP="008E7BD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направленности</w:t>
            </w:r>
          </w:p>
        </w:tc>
      </w:tr>
    </w:tbl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2508" w:rsidRDefault="00AC2508" w:rsidP="00AC2508">
      <w:pPr>
        <w:ind w:firstLine="57"/>
        <w:jc w:val="both"/>
        <w:rPr>
          <w:rFonts w:ascii="Times New Roman" w:hAnsi="Times New Roman"/>
          <w:sz w:val="24"/>
        </w:rPr>
      </w:pPr>
    </w:p>
    <w:p w:rsidR="00AC2508" w:rsidRDefault="00AC2508" w:rsidP="00AC2508">
      <w:pPr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8E7BD0" w:rsidRPr="008E7BD0">
        <w:rPr>
          <w:rFonts w:ascii="Times New Roman" w:hAnsi="Times New Roman" w:cs="Times New Roman"/>
          <w:b/>
          <w:bCs/>
          <w:sz w:val="24"/>
          <w:szCs w:val="24"/>
        </w:rPr>
        <w:t>Основы товароведения продовольс</w:t>
      </w:r>
      <w:r w:rsidR="008E7BD0" w:rsidRPr="008E7BD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E7BD0" w:rsidRPr="008E7BD0">
        <w:rPr>
          <w:rFonts w:ascii="Times New Roman" w:hAnsi="Times New Roman" w:cs="Times New Roman"/>
          <w:b/>
          <w:bCs/>
          <w:sz w:val="24"/>
          <w:szCs w:val="24"/>
        </w:rPr>
        <w:t>венных товаров</w:t>
      </w: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</w:t>
      </w:r>
      <w:r w:rsidRPr="008E7BD0">
        <w:rPr>
          <w:rFonts w:ascii="Times New Roman" w:hAnsi="Times New Roman" w:cs="Times New Roman"/>
          <w:b/>
          <w:sz w:val="24"/>
          <w:szCs w:val="24"/>
        </w:rPr>
        <w:t>ь</w:t>
      </w:r>
      <w:r w:rsidRPr="008E7BD0">
        <w:rPr>
          <w:rFonts w:ascii="Times New Roman" w:hAnsi="Times New Roman" w:cs="Times New Roman"/>
          <w:b/>
          <w:sz w:val="24"/>
          <w:szCs w:val="24"/>
        </w:rPr>
        <w:t xml:space="preserve">ной программы: </w:t>
      </w:r>
      <w:r w:rsidRPr="008E7BD0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Pr="008E7BD0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8E7BD0">
        <w:rPr>
          <w:rFonts w:ascii="Times New Roman" w:hAnsi="Times New Roman" w:cs="Times New Roman"/>
          <w:sz w:val="24"/>
          <w:szCs w:val="24"/>
        </w:rPr>
        <w:t xml:space="preserve"> циклу, связ</w:t>
      </w:r>
      <w:r w:rsidRPr="008E7BD0">
        <w:rPr>
          <w:rFonts w:ascii="Times New Roman" w:hAnsi="Times New Roman" w:cs="Times New Roman"/>
          <w:sz w:val="24"/>
          <w:szCs w:val="24"/>
        </w:rPr>
        <w:t>а</w:t>
      </w:r>
      <w:r w:rsidRPr="008E7BD0">
        <w:rPr>
          <w:rFonts w:ascii="Times New Roman" w:hAnsi="Times New Roman" w:cs="Times New Roman"/>
          <w:sz w:val="24"/>
          <w:szCs w:val="24"/>
        </w:rPr>
        <w:t>на с освоением профессиональных компетенций по всем профессиональным м</w:t>
      </w:r>
      <w:r w:rsidRPr="008E7BD0">
        <w:rPr>
          <w:rFonts w:ascii="Times New Roman" w:hAnsi="Times New Roman" w:cs="Times New Roman"/>
          <w:sz w:val="24"/>
          <w:szCs w:val="24"/>
        </w:rPr>
        <w:t>о</w:t>
      </w:r>
      <w:r w:rsidRPr="008E7BD0">
        <w:rPr>
          <w:rFonts w:ascii="Times New Roman" w:hAnsi="Times New Roman" w:cs="Times New Roman"/>
          <w:sz w:val="24"/>
          <w:szCs w:val="24"/>
        </w:rPr>
        <w:t>дулям, входящим в профессию, с дисциплинами ОП 02. Товароведение прод</w:t>
      </w:r>
      <w:r w:rsidRPr="008E7BD0">
        <w:rPr>
          <w:rFonts w:ascii="Times New Roman" w:hAnsi="Times New Roman" w:cs="Times New Roman"/>
          <w:sz w:val="24"/>
          <w:szCs w:val="24"/>
        </w:rPr>
        <w:t>о</w:t>
      </w:r>
      <w:r w:rsidRPr="008E7BD0">
        <w:rPr>
          <w:rFonts w:ascii="Times New Roman" w:hAnsi="Times New Roman" w:cs="Times New Roman"/>
          <w:sz w:val="24"/>
          <w:szCs w:val="24"/>
        </w:rPr>
        <w:t>вольственных товаров, ОП 03. Техническое оснащение и организация рабочего места.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к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тов и сырья;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е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ния  опасными факторами (ХАССП);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оформлять учетно-отчетную документацию по расходу и хр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а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нению продуктов;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 хр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и расхода продуктов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а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лизации, условия и сроки хранения основных групп продовольственных товаров;</w:t>
            </w:r>
          </w:p>
          <w:p w:rsidR="008E7BD0" w:rsidRPr="008E7BD0" w:rsidRDefault="008E7BD0" w:rsidP="008E7BD0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сопроводительной документации на различные группы проду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к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тов;</w:t>
            </w:r>
          </w:p>
          <w:p w:rsidR="008E7BD0" w:rsidRPr="008E7BD0" w:rsidRDefault="008E7BD0" w:rsidP="008E7BD0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методы контроля качества, безопасности пищевого сырья, проду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к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тов;</w:t>
            </w:r>
          </w:p>
          <w:p w:rsidR="008E7BD0" w:rsidRPr="008E7BD0" w:rsidRDefault="008E7BD0" w:rsidP="008E7BD0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современные способы обеспеч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е</w:t>
            </w: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ния правильной сохранности запасов и расхода продуктов;</w:t>
            </w:r>
          </w:p>
          <w:p w:rsidR="008E7BD0" w:rsidRPr="008E7BD0" w:rsidRDefault="008E7BD0" w:rsidP="008E7BD0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8E7BD0" w:rsidRPr="008E7BD0" w:rsidRDefault="008E7BD0" w:rsidP="008E7BD0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оформления заказа на продукты со склада и приема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продуктов, поступающих со склада и от п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ставщиков.</w:t>
            </w:r>
          </w:p>
          <w:p w:rsidR="008E7BD0" w:rsidRPr="008E7BD0" w:rsidRDefault="008E7BD0" w:rsidP="008E7BD0">
            <w:pPr>
              <w:spacing w:after="0"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ходимую для решения задачи и/или проблемы.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сурсы.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дами работы в профессиональной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ставника).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ходится работать и жить.</w:t>
            </w:r>
          </w:p>
          <w:p w:rsidR="008E7BD0" w:rsidRPr="008E7BD0" w:rsidRDefault="008E7BD0" w:rsidP="008E7BD0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смежных обла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тях.</w:t>
            </w:r>
          </w:p>
          <w:p w:rsidR="008E7BD0" w:rsidRPr="008E7BD0" w:rsidRDefault="008E7BD0" w:rsidP="008E7BD0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дач.</w:t>
            </w:r>
          </w:p>
          <w:p w:rsidR="008E7BD0" w:rsidRPr="008E7BD0" w:rsidRDefault="008E7BD0" w:rsidP="008E7BD0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оценки результатов решения задач профессиональной де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  <w:proofErr w:type="gramEnd"/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точники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наиболее </w:t>
            </w:r>
            <w:proofErr w:type="gramStart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перечне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чимость результатов поиска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фессионального и личностного развития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тивно-правовой документации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сиональная терминология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вания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лектива и команды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колл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гами, руководством, клиентами.  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Излагать свои мысли на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гос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дарственном языке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Особенности социального и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турного контекста</w:t>
            </w:r>
          </w:p>
          <w:p w:rsidR="008E7BD0" w:rsidRPr="008E7BD0" w:rsidRDefault="008E7BD0" w:rsidP="008E7BD0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06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ческой безопасности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фессиональной деятельности по профессии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 при ведении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ресурсы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задействованные в профессиональной деятел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режения.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 профессиональных задач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информатизации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нальные и бытовые), 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яснить свои действия (текущие и планируемые)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сующие профессиональные темы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8E7BD0" w:rsidRPr="008E7BD0" w:rsidRDefault="008E7BD0" w:rsidP="008E7BD0">
            <w:pPr>
              <w:spacing w:after="0" w:line="240" w:lineRule="auto"/>
              <w:ind w:firstLine="5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сиональной направленности</w:t>
            </w:r>
          </w:p>
        </w:tc>
      </w:tr>
    </w:tbl>
    <w:p w:rsidR="008E7BD0" w:rsidRDefault="008E7BD0" w:rsidP="008E7BD0"/>
    <w:p w:rsidR="008E7BD0" w:rsidRPr="008E7BD0" w:rsidRDefault="008E7BD0" w:rsidP="00AC2508">
      <w:pPr>
        <w:ind w:firstLine="57"/>
        <w:jc w:val="both"/>
        <w:rPr>
          <w:rFonts w:ascii="Times New Roman" w:hAnsi="Times New Roman"/>
          <w:b/>
          <w:sz w:val="24"/>
        </w:rPr>
      </w:pPr>
    </w:p>
    <w:p w:rsidR="008E7BD0" w:rsidRDefault="00AC2508" w:rsidP="00AC2508">
      <w:pPr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8E7BD0" w:rsidRPr="008E7BD0"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 и организация рабочего места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8E7BD0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Pr="008E7BD0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8E7BD0"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</w:t>
      </w:r>
      <w:r w:rsidRPr="008E7BD0">
        <w:rPr>
          <w:rFonts w:ascii="Times New Roman" w:hAnsi="Times New Roman" w:cs="Times New Roman"/>
          <w:sz w:val="24"/>
          <w:szCs w:val="24"/>
        </w:rPr>
        <w:lastRenderedPageBreak/>
        <w:t>входящим в профессию, с дисциплинами ОП 02. Товароведение продовольстве</w:t>
      </w:r>
      <w:r w:rsidRPr="008E7BD0">
        <w:rPr>
          <w:rFonts w:ascii="Times New Roman" w:hAnsi="Times New Roman" w:cs="Times New Roman"/>
          <w:sz w:val="24"/>
          <w:szCs w:val="24"/>
        </w:rPr>
        <w:t>н</w:t>
      </w:r>
      <w:r w:rsidRPr="008E7BD0">
        <w:rPr>
          <w:rFonts w:ascii="Times New Roman" w:hAnsi="Times New Roman" w:cs="Times New Roman"/>
          <w:sz w:val="24"/>
          <w:szCs w:val="24"/>
        </w:rPr>
        <w:t>ных товаров, ОП 01. Основы микробиологии, физиологии питания, санитарии и г</w:t>
      </w:r>
      <w:r w:rsidRPr="008E7BD0">
        <w:rPr>
          <w:rFonts w:ascii="Times New Roman" w:hAnsi="Times New Roman" w:cs="Times New Roman"/>
          <w:sz w:val="24"/>
          <w:szCs w:val="24"/>
        </w:rPr>
        <w:t>и</w:t>
      </w:r>
      <w:r w:rsidRPr="008E7BD0">
        <w:rPr>
          <w:rFonts w:ascii="Times New Roman" w:hAnsi="Times New Roman" w:cs="Times New Roman"/>
          <w:sz w:val="24"/>
          <w:szCs w:val="24"/>
        </w:rPr>
        <w:t>гиены.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8E7BD0" w:rsidRPr="008E7BD0" w:rsidTr="00A7188B">
        <w:trPr>
          <w:trHeight w:val="5544"/>
        </w:trPr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</w:t>
            </w: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жарной безопасности;</w:t>
            </w:r>
          </w:p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менты;</w:t>
            </w:r>
          </w:p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8E7BD0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</w:t>
            </w:r>
            <w:r w:rsidRPr="008E7BD0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а</w:t>
            </w:r>
            <w:r w:rsidRPr="008E7BD0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ции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логического оборудования;</w:t>
            </w:r>
          </w:p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и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терской продукции, подготовки ее к реализации;</w:t>
            </w:r>
          </w:p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</w:t>
            </w:r>
            <w:r w:rsidRPr="008E7BD0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ции;</w:t>
            </w:r>
          </w:p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</w:t>
            </w: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р</w:t>
            </w: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ной и кондитерской продукции;</w:t>
            </w:r>
          </w:p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правила </w:t>
            </w:r>
            <w:proofErr w:type="spellStart"/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электробезопасности</w:t>
            </w:r>
            <w:proofErr w:type="spellEnd"/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, п</w:t>
            </w: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8E7BD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жарной безопасности;</w:t>
            </w:r>
          </w:p>
          <w:p w:rsidR="008E7BD0" w:rsidRPr="008E7BD0" w:rsidRDefault="008E7BD0" w:rsidP="008E7BD0">
            <w:pPr>
              <w:pStyle w:val="a6"/>
              <w:spacing w:before="0" w:after="0"/>
              <w:ind w:left="0" w:firstLine="0"/>
              <w:jc w:val="both"/>
              <w:rPr>
                <w:lang w:eastAsia="en-US"/>
              </w:rPr>
            </w:pPr>
            <w:r w:rsidRPr="008E7BD0">
              <w:rPr>
                <w:rStyle w:val="a7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Оценивать результат и последствия своих действий (самостоятельно или с помощью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наставника).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альный контекст, в котором приходится работать и жить.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сурсы для решения задач и проблем в профессиональном и/или социальном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фессиональной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смежных областях.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формацию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наиболее </w:t>
            </w:r>
            <w:proofErr w:type="gramStart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речне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мость результатов поиска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тивно-правовой документации 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ная терминология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ного развития  и самообразования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венном языке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контекста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ресурсы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задействованные 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фессиональных задач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профессиональ-ной</w:t>
            </w:r>
            <w:proofErr w:type="spellEnd"/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вестные темы (профессиональные и бытовые),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понимать тексты на базовые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руемые)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общеупотребительные глаголы (бытовая и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профессиональная лекс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ка)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направленности</w:t>
            </w:r>
          </w:p>
        </w:tc>
      </w:tr>
    </w:tbl>
    <w:p w:rsidR="008E7BD0" w:rsidRPr="008E7BD0" w:rsidRDefault="008E7BD0" w:rsidP="008E7BD0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7BD0" w:rsidRPr="008E7BD0" w:rsidRDefault="00AC2508" w:rsidP="008E7B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8E7BD0" w:rsidRPr="008E7BD0">
        <w:rPr>
          <w:rFonts w:ascii="Times New Roman" w:hAnsi="Times New Roman" w:cs="Times New Roman"/>
          <w:b/>
          <w:sz w:val="24"/>
          <w:szCs w:val="24"/>
        </w:rPr>
        <w:t>Экономические и правовые основы профессиональной деятельности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8E7BD0">
        <w:rPr>
          <w:rFonts w:ascii="Times New Roman" w:hAnsi="Times New Roman" w:cs="Times New Roman"/>
          <w:sz w:val="24"/>
          <w:szCs w:val="24"/>
          <w:u w:val="single"/>
        </w:rPr>
        <w:t xml:space="preserve">Учебная дисциплина входит в профессиональный цикл как </w:t>
      </w:r>
      <w:proofErr w:type="spellStart"/>
      <w:r w:rsidRPr="008E7BD0">
        <w:rPr>
          <w:rFonts w:ascii="Times New Roman" w:hAnsi="Times New Roman" w:cs="Times New Roman"/>
          <w:sz w:val="24"/>
          <w:szCs w:val="24"/>
          <w:u w:val="single"/>
        </w:rPr>
        <w:t>общепр</w:t>
      </w:r>
      <w:r w:rsidRPr="008E7BD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E7BD0">
        <w:rPr>
          <w:rFonts w:ascii="Times New Roman" w:hAnsi="Times New Roman" w:cs="Times New Roman"/>
          <w:sz w:val="24"/>
          <w:szCs w:val="24"/>
          <w:u w:val="single"/>
        </w:rPr>
        <w:t>фессиональная</w:t>
      </w:r>
      <w:proofErr w:type="spellEnd"/>
      <w:r w:rsidRPr="008E7BD0">
        <w:rPr>
          <w:rFonts w:ascii="Times New Roman" w:hAnsi="Times New Roman" w:cs="Times New Roman"/>
          <w:sz w:val="24"/>
          <w:szCs w:val="24"/>
          <w:u w:val="single"/>
        </w:rPr>
        <w:t xml:space="preserve"> дисциплина  и имеет связь с дисциплиной</w:t>
      </w:r>
      <w:r w:rsidRPr="008E7B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Основы калькуляции и учета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8E7BD0" w:rsidRPr="008E7BD0" w:rsidRDefault="008E7BD0" w:rsidP="008E7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8E7BD0" w:rsidRPr="008E7BD0" w:rsidTr="00A7188B">
        <w:trPr>
          <w:trHeight w:val="5544"/>
        </w:trPr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проводить анализ состояния рынка товаров и услуг в области профе</w:t>
            </w: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с</w:t>
            </w: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сиональной деятельности;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ориентироваться в общих вопросах основ экономики организации п</w:t>
            </w: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и</w:t>
            </w: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тания;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-определять потребность в матер</w:t>
            </w: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и</w:t>
            </w: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альных, трудовых ресурсах;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8E7BD0" w:rsidRPr="008E7BD0" w:rsidRDefault="008E7BD0" w:rsidP="008E7BD0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экономические и правовые знания в конкретных произво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ственных ситуациях;</w:t>
            </w:r>
          </w:p>
          <w:p w:rsidR="008E7BD0" w:rsidRPr="008E7BD0" w:rsidRDefault="008E7BD0" w:rsidP="008E7BD0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защищать свои права 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де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ствующего законодательства РФ.</w:t>
            </w:r>
          </w:p>
          <w:p w:rsidR="008E7BD0" w:rsidRPr="008E7BD0" w:rsidRDefault="008E7BD0" w:rsidP="008E7BD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8E7BD0" w:rsidRPr="008E7BD0" w:rsidRDefault="008E7BD0" w:rsidP="008E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рыночной экономики;</w:t>
            </w:r>
          </w:p>
          <w:p w:rsidR="008E7BD0" w:rsidRPr="008E7BD0" w:rsidRDefault="008E7BD0" w:rsidP="008E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организационно-правовые формы орг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низаций;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способы ресурсосбережения в орган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зации;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понятие, виды предпринимательства;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предпринимательских рисков, способы их предотвращения и миним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зации;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- правовые документы, 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гулирующие хозяйственные отношения;</w:t>
            </w:r>
          </w:p>
          <w:p w:rsidR="008E7BD0" w:rsidRPr="008E7BD0" w:rsidRDefault="008E7BD0" w:rsidP="008E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8E7BD0" w:rsidRPr="008E7BD0" w:rsidRDefault="008E7BD0" w:rsidP="008E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системы оплаты труда;</w:t>
            </w:r>
          </w:p>
          <w:p w:rsidR="008E7BD0" w:rsidRPr="008E7BD0" w:rsidRDefault="008E7BD0" w:rsidP="008E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 формирования заработной платы;</w:t>
            </w:r>
          </w:p>
          <w:p w:rsidR="008E7BD0" w:rsidRPr="008E7BD0" w:rsidRDefault="008E7BD0" w:rsidP="008E7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гарантий, компенсаций и удерж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из заработной платы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Правильно выявлять и эффективно искать информацию, необходимую для решения задачи и/или пробл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альный контекст, в котором приходится работать и жить.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сурсы для решения задач и проблем в профессиональном и/или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социальном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фессиональной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смежных областях.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формацию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наиболее </w:t>
            </w:r>
            <w:proofErr w:type="gramStart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речне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мость результатов поиска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тивно-правовой документации 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ная терминология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ного развития  и самообразования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венном языке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контекста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нальной деятельности по профессии 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Правила экологической безопасности при ведении профессиональной де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ресурсы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задействованные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фессиональных задач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профессиональ-ной</w:t>
            </w:r>
            <w:proofErr w:type="spellEnd"/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вестные темы (профессиональные и бытовые),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руемые)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ка)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направленности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 идеи открытия со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ственного дела 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:rsidR="008E7BD0" w:rsidRPr="008E7BD0" w:rsidRDefault="008E7BD0" w:rsidP="008E7B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AC2508" w:rsidRDefault="00AC2508" w:rsidP="00AC2508">
      <w:pPr>
        <w:ind w:firstLine="57"/>
        <w:jc w:val="both"/>
        <w:rPr>
          <w:rFonts w:ascii="Times New Roman" w:hAnsi="Times New Roman"/>
          <w:b/>
          <w:sz w:val="24"/>
        </w:rPr>
      </w:pPr>
    </w:p>
    <w:p w:rsidR="008E7BD0" w:rsidRDefault="00AC2508" w:rsidP="008E7BD0">
      <w:pPr>
        <w:jc w:val="center"/>
        <w:rPr>
          <w:b/>
          <w:i/>
          <w:u w:val="single"/>
        </w:rPr>
      </w:pPr>
      <w:r>
        <w:rPr>
          <w:rFonts w:ascii="Times New Roman" w:hAnsi="Times New Roman"/>
          <w:b/>
          <w:sz w:val="24"/>
        </w:rPr>
        <w:tab/>
      </w:r>
    </w:p>
    <w:p w:rsidR="008E7BD0" w:rsidRPr="008E7BD0" w:rsidRDefault="008E7BD0" w:rsidP="008E7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>Основы калькуляции и учета</w:t>
      </w: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color="00B050"/>
        </w:rPr>
      </w:pPr>
      <w:r w:rsidRPr="008E7BD0">
        <w:rPr>
          <w:rFonts w:ascii="Times New Roman" w:hAnsi="Times New Roman" w:cs="Times New Roman"/>
          <w:sz w:val="24"/>
          <w:szCs w:val="24"/>
          <w:u w:val="single"/>
        </w:rPr>
        <w:t xml:space="preserve">Учебная дисциплина входит в профессиональный цикл как </w:t>
      </w:r>
      <w:proofErr w:type="spellStart"/>
      <w:r w:rsidRPr="008E7BD0">
        <w:rPr>
          <w:rFonts w:ascii="Times New Roman" w:hAnsi="Times New Roman" w:cs="Times New Roman"/>
          <w:sz w:val="24"/>
          <w:szCs w:val="24"/>
          <w:u w:val="single"/>
        </w:rPr>
        <w:t>общепрофессиональная</w:t>
      </w:r>
      <w:proofErr w:type="spellEnd"/>
      <w:r w:rsidRPr="008E7BD0">
        <w:rPr>
          <w:rFonts w:ascii="Times New Roman" w:hAnsi="Times New Roman" w:cs="Times New Roman"/>
          <w:sz w:val="24"/>
          <w:szCs w:val="24"/>
          <w:u w:val="single"/>
        </w:rPr>
        <w:t xml:space="preserve"> дисциплина  и имеет связь </w:t>
      </w:r>
      <w:r w:rsidRPr="008E7BD0">
        <w:rPr>
          <w:rFonts w:ascii="Times New Roman" w:hAnsi="Times New Roman" w:cs="Times New Roman"/>
          <w:sz w:val="24"/>
          <w:szCs w:val="24"/>
        </w:rPr>
        <w:t xml:space="preserve">с дисциплинами </w:t>
      </w:r>
      <w:r w:rsidRPr="008E7BD0">
        <w:rPr>
          <w:rFonts w:ascii="Times New Roman" w:hAnsi="Times New Roman" w:cs="Times New Roman"/>
          <w:sz w:val="24"/>
          <w:szCs w:val="24"/>
          <w:u w:color="00B050"/>
        </w:rPr>
        <w:t>ОП 04. Экономические и правовые о</w:t>
      </w:r>
      <w:r w:rsidRPr="008E7BD0">
        <w:rPr>
          <w:rFonts w:ascii="Times New Roman" w:hAnsi="Times New Roman" w:cs="Times New Roman"/>
          <w:sz w:val="24"/>
          <w:szCs w:val="24"/>
          <w:u w:color="00B050"/>
        </w:rPr>
        <w:t>с</w:t>
      </w:r>
      <w:r w:rsidRPr="008E7BD0">
        <w:rPr>
          <w:rFonts w:ascii="Times New Roman" w:hAnsi="Times New Roman" w:cs="Times New Roman"/>
          <w:sz w:val="24"/>
          <w:szCs w:val="24"/>
          <w:u w:color="00B050"/>
        </w:rPr>
        <w:t>новы профессиональной деятельности и со всеми профессиональными модулями.</w:t>
      </w: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color="00B050"/>
        </w:rPr>
      </w:pP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BD0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8E7BD0" w:rsidRPr="008E7BD0" w:rsidRDefault="008E7BD0" w:rsidP="008E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8E7BD0" w:rsidRPr="008E7BD0" w:rsidTr="00A7188B">
        <w:trPr>
          <w:trHeight w:val="5544"/>
        </w:trPr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ПК 1.2-1.4,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2.2-2.8,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3.2-3.6,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4.2-4.5, 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5.2-5.5</w:t>
            </w:r>
          </w:p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учету сырья, товаров и тары  в кл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довой организации питания;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-составлять товарный отчет за день;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Style w:val="FontStyle28"/>
                <w:rFonts w:cs="Times New Roman"/>
                <w:szCs w:val="24"/>
                <w:lang w:eastAsia="en-US"/>
              </w:rPr>
            </w:pPr>
            <w:r w:rsidRPr="008E7BD0">
              <w:rPr>
                <w:rStyle w:val="FontStyle28"/>
                <w:rFonts w:cs="Times New Roman"/>
                <w:szCs w:val="24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E7BD0">
              <w:rPr>
                <w:rStyle w:val="FontStyle28"/>
                <w:rFonts w:cs="Times New Roman"/>
                <w:szCs w:val="24"/>
                <w:lang w:eastAsia="en-US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proofErr w:type="gramStart"/>
            <w:r w:rsidRPr="008E7BD0">
              <w:rPr>
                <w:rStyle w:val="FontStyle28"/>
                <w:rFonts w:cs="Times New Roman"/>
                <w:szCs w:val="24"/>
                <w:lang w:eastAsia="en-US"/>
              </w:rPr>
              <w:t>технико</w:t>
            </w:r>
            <w:proofErr w:type="spellEnd"/>
            <w:r w:rsidRPr="008E7BD0">
              <w:rPr>
                <w:rStyle w:val="FontStyle28"/>
                <w:rFonts w:cs="Times New Roman"/>
                <w:szCs w:val="24"/>
                <w:lang w:eastAsia="en-US"/>
              </w:rPr>
              <w:t xml:space="preserve"> - технологическими</w:t>
            </w:r>
            <w:proofErr w:type="gramEnd"/>
            <w:r w:rsidRPr="008E7BD0">
              <w:rPr>
                <w:rStyle w:val="FontStyle28"/>
                <w:rFonts w:cs="Times New Roman"/>
                <w:szCs w:val="24"/>
                <w:lang w:eastAsia="en-US"/>
              </w:rPr>
              <w:t xml:space="preserve"> картами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-рассчитывать цены на готовую продукцию и полуфабрикаты собственного производства, офор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лять калькуляционные карточки;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-пользоваться контрольно-кассовыми машинами или средс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вами автоматизации  при расчетах с потребителями;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-принимать оплату наличн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 деньгами;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-принимать и оформлять бе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наличные платежи;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-составлять отчеты по плат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жам.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-виды учета, требования, пред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являемые к учету;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задачи бухгалтерского учета;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-предмет и метод бухгалтерского учета; 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-элементы бухгалтерского учета;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-принципы и формы организации бухгалтерского учета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особенности организации бухгалтерского учета в общественном п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тании;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основные направления совершенствования, учета и контроля отче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на современном этапе;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формы документов, применяемых в организациях питания, их кла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сификацию;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требования, предъявляемые к содержанию и оформлению докуме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права, обязанности и ответс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венность главного бухгалтера;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цию собственного производства;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понятие товарооборота пре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приятий питания, его виды и методы расчета.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сущность плана-меню, его 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виды, порядок составления;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источники поступления проду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и тары;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-правила </w:t>
            </w:r>
            <w:proofErr w:type="spellStart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оприходования</w:t>
            </w:r>
            <w:proofErr w:type="spellEnd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 и тары материально-ответственными лицами, 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реализованных и отпущенных 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ров; 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-методику осуществления </w:t>
            </w:r>
            <w:proofErr w:type="gramStart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троля за</w:t>
            </w:r>
            <w:proofErr w:type="gramEnd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товарными запасами; 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-понятие и виды товарных п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терь, методику их списания; 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-методику проведения инвентар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зации и выявления ее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результатов;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понятие материальной ответственности, ее документальное оформл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ние, отчетность материально-ответственных лиц;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порядок оформления и учета доверенностей;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ассортимент меню и цены на г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товую продукцию на день принятия платежей;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торговли;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виды оплаты по платежам;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виды и правила осуществления кассовых операций;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и порядок расчетов с потребителями  при оплате наличными деньгами и  при безналичной форме 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латы;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правила поведения, степень 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ветственности за правильность расчетов с потребителями.</w:t>
            </w:r>
          </w:p>
          <w:p w:rsidR="008E7BD0" w:rsidRPr="008E7BD0" w:rsidRDefault="008E7BD0" w:rsidP="008E7BD0">
            <w:pPr>
              <w:pStyle w:val="a6"/>
              <w:spacing w:before="0" w:after="0"/>
              <w:ind w:left="0" w:firstLine="601"/>
              <w:jc w:val="both"/>
              <w:rPr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обходимую для решения задачи и/или проблемы.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сурсы.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дами работы в профессиональной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ника).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дится работать и жить.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циальном контексте.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профессиональной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смежных областях.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нальной и смежных сферах.</w:t>
            </w:r>
            <w:proofErr w:type="gramEnd"/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дач.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оценки результатов решения задач профессиональной де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  <w:proofErr w:type="gramEnd"/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точники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Структурировать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получа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мую информацию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наиболее </w:t>
            </w:r>
            <w:proofErr w:type="gramStart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перечне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оформления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результатов поиска информации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тивно-правовой документации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сиональная терминология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ния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лектива и команды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колл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гами, руководством, клиентами.  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дарственном языке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турного контекста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фессиональной деятельности по профессии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ской безопасности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фессии 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экологической безопа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ности при ведении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</w:t>
            </w:r>
            <w:proofErr w:type="gramStart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ресурсы</w:t>
            </w:r>
            <w:proofErr w:type="gramEnd"/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задействова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ные в профессиональной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жения.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ционных технологий для решения профессиональных задач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ства информатизации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</w:t>
            </w:r>
            <w:r w:rsid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ное обеспечение в профессиональ</w:t>
            </w:r>
            <w:r w:rsidRPr="008E7BD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ной деятельности</w:t>
            </w:r>
          </w:p>
        </w:tc>
      </w:tr>
      <w:tr w:rsidR="008E7BD0" w:rsidRPr="008E7BD0" w:rsidTr="00A7188B">
        <w:tc>
          <w:tcPr>
            <w:tcW w:w="1809" w:type="dxa"/>
          </w:tcPr>
          <w:p w:rsidR="008E7BD0" w:rsidRPr="008E7BD0" w:rsidRDefault="008E7BD0" w:rsidP="008E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общий смысл че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 произнесенных высказываний на известные темы (профессиональные и бытовые), 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строить простые высказывания о себе и о своей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яснить свои действия (текущие и планируемые)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сующие профессиональные темы</w:t>
            </w:r>
          </w:p>
        </w:tc>
        <w:tc>
          <w:tcPr>
            <w:tcW w:w="4076" w:type="dxa"/>
          </w:tcPr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нальные темы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относящийся к описанию предметов, 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 и процессов профессиональной деятел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8E7BD0" w:rsidRPr="008E7BD0" w:rsidRDefault="008E7BD0" w:rsidP="008E7BD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E7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сиональной направленности</w:t>
            </w:r>
          </w:p>
        </w:tc>
      </w:tr>
    </w:tbl>
    <w:p w:rsidR="00AC2508" w:rsidRPr="00A7188B" w:rsidRDefault="00AC2508" w:rsidP="00A7188B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88B" w:rsidRPr="00A7188B" w:rsidRDefault="00AC2508" w:rsidP="00A71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8B">
        <w:rPr>
          <w:rFonts w:ascii="Times New Roman" w:hAnsi="Times New Roman" w:cs="Times New Roman"/>
          <w:b/>
          <w:sz w:val="24"/>
          <w:szCs w:val="24"/>
        </w:rPr>
        <w:tab/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 xml:space="preserve">Охрана труда 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88B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7188B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proofErr w:type="spellStart"/>
      <w:r w:rsidRPr="00A7188B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A7188B">
        <w:rPr>
          <w:rFonts w:ascii="Times New Roman" w:hAnsi="Times New Roman" w:cs="Times New Roman"/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</w:t>
      </w:r>
      <w:r w:rsidRPr="00A7188B">
        <w:rPr>
          <w:rFonts w:ascii="Times New Roman" w:hAnsi="Times New Roman" w:cs="Times New Roman"/>
          <w:sz w:val="24"/>
          <w:szCs w:val="24"/>
        </w:rPr>
        <w:t>с</w:t>
      </w:r>
      <w:r w:rsidRPr="00A7188B">
        <w:rPr>
          <w:rFonts w:ascii="Times New Roman" w:hAnsi="Times New Roman" w:cs="Times New Roman"/>
          <w:sz w:val="24"/>
          <w:szCs w:val="24"/>
        </w:rPr>
        <w:t xml:space="preserve">нащение и </w:t>
      </w:r>
      <w:proofErr w:type="spellStart"/>
      <w:r w:rsidRPr="00A7188B">
        <w:rPr>
          <w:rFonts w:ascii="Times New Roman" w:hAnsi="Times New Roman" w:cs="Times New Roman"/>
          <w:sz w:val="24"/>
          <w:szCs w:val="24"/>
        </w:rPr>
        <w:t>организациярабочего</w:t>
      </w:r>
      <w:proofErr w:type="spellEnd"/>
      <w:r w:rsidRPr="00A7188B">
        <w:rPr>
          <w:rFonts w:ascii="Times New Roman" w:hAnsi="Times New Roman" w:cs="Times New Roman"/>
          <w:sz w:val="24"/>
          <w:szCs w:val="24"/>
        </w:rPr>
        <w:t xml:space="preserve"> места, ОП.08 Безопасность жизнедеятельности</w:t>
      </w:r>
      <w:r w:rsidRPr="00A71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88B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A7188B" w:rsidRPr="00A7188B" w:rsidTr="00A7188B">
        <w:trPr>
          <w:trHeight w:val="5544"/>
        </w:trPr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руемыми видами профессиональной деятельности;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-использовать средства коллективной и индивидуальной защиты в соответствии с характером выполняемой профессиональной деятел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ности; 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-участвовать в аттестации рабочих мест по условиям труда, в т. ч. оц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нивать условия труда и уровень </w:t>
            </w:r>
            <w:proofErr w:type="spellStart"/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травмобезопасности</w:t>
            </w:r>
            <w:proofErr w:type="spellEnd"/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-проводить вводный инструктаж помощника повара (кондитера), инструктировать их по вопросам те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ники безопасности на рабочем месте с учетом специфики выполняемых работ; 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-вырабатывать и контролировать навыки, необходимые для достижения требуемого уровня безопасн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 труда. </w:t>
            </w:r>
          </w:p>
          <w:p w:rsidR="00A7188B" w:rsidRPr="00A7188B" w:rsidRDefault="00A7188B" w:rsidP="00A7188B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-обязанности работников в области о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раны труда; 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вень безопасности труда;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-возможные последствия несоблюдения технологических процессов и произво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ственных инструкций подчиненными работниками (персоналом);</w:t>
            </w:r>
          </w:p>
          <w:p w:rsidR="00A7188B" w:rsidRPr="00A7188B" w:rsidRDefault="00A7188B" w:rsidP="00A71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A7188B" w:rsidRPr="00A7188B" w:rsidRDefault="00A7188B" w:rsidP="00A7188B">
            <w:pPr>
              <w:pStyle w:val="a6"/>
              <w:spacing w:before="0" w:after="0"/>
              <w:ind w:left="0" w:firstLine="0"/>
              <w:jc w:val="both"/>
              <w:rPr>
                <w:lang w:eastAsia="en-US"/>
              </w:rPr>
            </w:pPr>
            <w:r w:rsidRPr="00A7188B">
              <w:rPr>
                <w:rFonts w:eastAsia="Times New Roman"/>
                <w:lang w:eastAsia="en-US"/>
              </w:rPr>
              <w:t>-порядок хранения и использования средств коллективной и индивидуал</w:t>
            </w:r>
            <w:r w:rsidRPr="00A7188B">
              <w:rPr>
                <w:rFonts w:eastAsia="Times New Roman"/>
                <w:lang w:eastAsia="en-US"/>
              </w:rPr>
              <w:t>ь</w:t>
            </w:r>
            <w:r w:rsidRPr="00A7188B">
              <w:rPr>
                <w:rFonts w:eastAsia="Times New Roman"/>
                <w:lang w:eastAsia="en-US"/>
              </w:rPr>
              <w:t>ной</w:t>
            </w: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 контексте.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Анализировать задачу и/или проблему и выделять её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составные ча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сферах.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альный контекст, в котором приходится работать и жить.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сурсы для решения задач и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проблем в профессиональном и/или социальном контексте.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</w:t>
            </w: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сиональной</w:t>
            </w:r>
            <w:proofErr w:type="gramEnd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смежных областях.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инфо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источн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информации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формацию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наиболее 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речне информации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знач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мость результатов поиска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деятельности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фессиональной деятельности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ная терминология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ного развития  и самообразования</w:t>
            </w: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Излагать свои мысли на государс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венном языке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социального и культурн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контекста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Описывать значимость своей пр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структуру професси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направления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ресурсосбережения в рамках професси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Правила экологической безопасности при ведении профессиональной де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Основные </w:t>
            </w: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ресурсы</w:t>
            </w:r>
            <w:proofErr w:type="gramEnd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задействованные в профессиональной деятельности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фессиональных задач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форматизации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профессиональ-ной</w:t>
            </w:r>
            <w:proofErr w:type="spellEnd"/>
            <w:proofErr w:type="gramEnd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</w:tc>
      </w:tr>
      <w:tr w:rsidR="00A7188B" w:rsidRPr="00A7188B" w:rsidTr="00A7188B">
        <w:tc>
          <w:tcPr>
            <w:tcW w:w="1809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вестные темы (профессиональные и бытовые),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фессиональные темы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руемые)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ка)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 профессиональной деятельности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направленности</w:t>
            </w:r>
          </w:p>
        </w:tc>
      </w:tr>
    </w:tbl>
    <w:p w:rsidR="00AC2508" w:rsidRPr="00A7188B" w:rsidRDefault="00AC2508" w:rsidP="00A7188B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508" w:rsidRDefault="00AC2508" w:rsidP="00A7188B">
      <w:p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</w:t>
      </w:r>
    </w:p>
    <w:p w:rsidR="00A7188B" w:rsidRPr="00A7188B" w:rsidRDefault="00A7188B" w:rsidP="00A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8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</w:t>
      </w:r>
      <w:r w:rsidRPr="00A7188B">
        <w:rPr>
          <w:rFonts w:ascii="Times New Roman" w:hAnsi="Times New Roman" w:cs="Times New Roman"/>
          <w:b/>
          <w:sz w:val="24"/>
          <w:szCs w:val="24"/>
        </w:rPr>
        <w:t>ь</w:t>
      </w:r>
      <w:r w:rsidRPr="00A7188B">
        <w:rPr>
          <w:rFonts w:ascii="Times New Roman" w:hAnsi="Times New Roman" w:cs="Times New Roman"/>
          <w:b/>
          <w:sz w:val="24"/>
          <w:szCs w:val="24"/>
        </w:rPr>
        <w:t xml:space="preserve">ной программы: </w:t>
      </w:r>
      <w:r w:rsidRPr="00A7188B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A7188B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A7188B">
        <w:rPr>
          <w:rFonts w:ascii="Times New Roman" w:hAnsi="Times New Roman" w:cs="Times New Roman"/>
          <w:sz w:val="24"/>
          <w:szCs w:val="24"/>
        </w:rPr>
        <w:t xml:space="preserve"> учебный цикл, имеет </w:t>
      </w:r>
      <w:proofErr w:type="spellStart"/>
      <w:r w:rsidRPr="00A7188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7188B">
        <w:rPr>
          <w:rFonts w:ascii="Times New Roman" w:hAnsi="Times New Roman" w:cs="Times New Roman"/>
          <w:sz w:val="24"/>
          <w:szCs w:val="24"/>
        </w:rPr>
        <w:t xml:space="preserve"> связи со всеми профессиональными модулями в области професси</w:t>
      </w:r>
      <w:r w:rsidRPr="00A7188B">
        <w:rPr>
          <w:rFonts w:ascii="Times New Roman" w:hAnsi="Times New Roman" w:cs="Times New Roman"/>
          <w:sz w:val="24"/>
          <w:szCs w:val="24"/>
        </w:rPr>
        <w:t>о</w:t>
      </w:r>
      <w:r w:rsidRPr="00A7188B">
        <w:rPr>
          <w:rFonts w:ascii="Times New Roman" w:hAnsi="Times New Roman" w:cs="Times New Roman"/>
          <w:sz w:val="24"/>
          <w:szCs w:val="24"/>
        </w:rPr>
        <w:t>нальной терминологии на иностранном языке.</w:t>
      </w:r>
    </w:p>
    <w:p w:rsidR="00A7188B" w:rsidRPr="00A7188B" w:rsidRDefault="00A7188B" w:rsidP="00A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88B" w:rsidRPr="00A7188B" w:rsidRDefault="00A7188B" w:rsidP="00A7188B">
      <w:pPr>
        <w:pStyle w:val="a6"/>
        <w:numPr>
          <w:ilvl w:val="1"/>
          <w:numId w:val="5"/>
        </w:numPr>
        <w:spacing w:before="0" w:after="0"/>
        <w:ind w:left="0"/>
        <w:rPr>
          <w:b/>
        </w:rPr>
      </w:pPr>
      <w:r w:rsidRPr="00A7188B">
        <w:rPr>
          <w:b/>
        </w:rPr>
        <w:t>Цель и планируемые результаты освоения дисциплины: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A7188B" w:rsidRPr="00A7188B" w:rsidTr="00A7188B">
        <w:trPr>
          <w:trHeight w:val="4525"/>
        </w:trPr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ПК 1.1-1.4,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Общие умения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дневные темы;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мыми для разговорно-бытового  общения;</w:t>
            </w:r>
          </w:p>
          <w:p w:rsidR="00A7188B" w:rsidRPr="00A7188B" w:rsidRDefault="00A7188B" w:rsidP="00A7188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188B" w:rsidRPr="00A7188B" w:rsidRDefault="00A7188B" w:rsidP="00A7188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Диалогическая речь</w:t>
            </w:r>
          </w:p>
          <w:p w:rsidR="00A7188B" w:rsidRPr="00A7188B" w:rsidRDefault="00A7188B" w:rsidP="00A7188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дискуссии/беседе на знакомую тему;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запрос и обобщ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информации;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обращаться за разъяснениями;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свое отношение (с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гласие, несогласие, оценку)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высказыванию   собеседника, свое мнение по обсуждаемой теме;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вступать в общение (порожд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 инициативных реплик для начала разговора, при переходе к новым темам);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 общение или переходить к новой теме (порождение реактивных реплик – 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веты на вопросы собеседника, а также 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комментарии, замечания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выражение отношения); 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завершать общение;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Монологическая речь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передавать содержание полученной информации;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стность.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Письменная речь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небольшой рассказ (эссе);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анкет, бланков;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тезисов, конспекта сообщения, в том числе на 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нове работы с текстом.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понимать: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 текстов монологического и диалогического характера в рамках из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чаемых тем;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высказывания собеседника в наиболее распространенных стандартных ситуациях повс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дневного общения.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главную информацию от 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второстепенной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наиболее значимые факты;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свое отношение к ним, извлекать из аудиоматериалов необходимую или инт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ресующую информацию.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Чтение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необходимую, инт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ресующую информацию;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главную информацию от 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второстепенной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на иностранном языке;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направленности;</w:t>
            </w:r>
          </w:p>
          <w:p w:rsidR="00A7188B" w:rsidRPr="00A7188B" w:rsidRDefault="00A7188B" w:rsidP="00A7188B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A7188B" w:rsidRPr="00A7188B" w:rsidRDefault="00A7188B" w:rsidP="00A7188B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и с союзами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but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188B" w:rsidRPr="00A7188B" w:rsidRDefault="00A7188B" w:rsidP="00A7188B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вилу, а также исключения.</w:t>
            </w:r>
          </w:p>
          <w:p w:rsidR="00A7188B" w:rsidRPr="00A7188B" w:rsidRDefault="00A7188B" w:rsidP="00A7188B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артикль: определенный, неопределенный, нулевой. Основные случаи употребления 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ределенного и неопределенного артикля. Употребление существительных без артикля.</w:t>
            </w:r>
          </w:p>
          <w:p w:rsidR="00A7188B" w:rsidRPr="00A7188B" w:rsidRDefault="00A7188B" w:rsidP="00A7188B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имена прилагательные в положительной, сравнительной и превосходной степенях, 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разованные по правилу, а также исключения.</w:t>
            </w:r>
          </w:p>
          <w:p w:rsidR="00A7188B" w:rsidRPr="00A7188B" w:rsidRDefault="00A7188B" w:rsidP="00A7188B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наречия в сравнительной и превосходной степенях. Неопределенные наречия, прои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водные от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every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7188B" w:rsidRPr="00A7188B" w:rsidRDefault="00A7188B" w:rsidP="00A71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местоимения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much, many, few, a few, little, a little.</w:t>
            </w:r>
          </w:p>
          <w:p w:rsidR="00A7188B" w:rsidRPr="00A7188B" w:rsidRDefault="00A7188B" w:rsidP="00A7188B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связки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глаголов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Present, Past, Future Simple/Indefinite,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Present,Past,Future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Continuous/Progressive, Present ,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Past,Future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Pe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fect;</w:t>
            </w:r>
          </w:p>
          <w:p w:rsidR="00A7188B" w:rsidRPr="00A7188B" w:rsidRDefault="00A7188B" w:rsidP="00A7188B">
            <w:pPr>
              <w:pStyle w:val="a6"/>
              <w:spacing w:before="0" w:after="0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Распознавать задачу и/или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блему в профессиональном и/или социальном контексте.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ные части.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обходимую для решения задачи и/или проблемы.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необходимые 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сурсы.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ставника).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социальный контекст, в котором приходится раб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тать и жить.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нальном и/или социальном контексте.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Алгоритмы выполнения работ в </w:t>
            </w: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нальной</w:t>
            </w:r>
            <w:proofErr w:type="gramEnd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смежных областях.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работы в профессиональной и сме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ных сферах.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задачи поиска 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необходимые 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точники информации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Выделять наиболее 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значимое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перечне информации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практическую зн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чимость результатов поиска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оформления результатов поиска 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тельности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Выстраивать траектории пр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фессионального и личностного развития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Организовывать работу колле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тива и команды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Взаимодействовать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Излагать свои мысли на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гос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дарственном языке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Особенности социального и культурного 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контекста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средства информац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онных технологий для решения профессиональных задач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Использовать современное пр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граммное обеспечение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Современные средства и устройства инфо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матизации</w:t>
            </w:r>
          </w:p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их применения и программное обе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печение в </w:t>
            </w:r>
            <w:proofErr w:type="spellStart"/>
            <w:proofErr w:type="gramStart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профессиональ-ной</w:t>
            </w:r>
            <w:proofErr w:type="spellEnd"/>
            <w:proofErr w:type="gramEnd"/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A7188B" w:rsidRPr="00A7188B" w:rsidTr="00A7188B">
        <w:tc>
          <w:tcPr>
            <w:tcW w:w="1488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293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нальные и бытовые), 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темы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 деятельности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 обосновывать и объя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свои действия (текущие и планируемые)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4541" w:type="dxa"/>
          </w:tcPr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A7188B" w:rsidRPr="00A7188B" w:rsidRDefault="00A7188B" w:rsidP="00A71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AC2508" w:rsidRDefault="00AC2508" w:rsidP="00A7188B">
      <w:pPr>
        <w:jc w:val="both"/>
        <w:rPr>
          <w:rFonts w:ascii="Times New Roman" w:hAnsi="Times New Roman"/>
          <w:sz w:val="24"/>
        </w:rPr>
      </w:pPr>
    </w:p>
    <w:p w:rsidR="00AC2508" w:rsidRDefault="00AC2508" w:rsidP="00AC2508">
      <w:pPr>
        <w:snapToGrid w:val="0"/>
        <w:ind w:firstLine="57"/>
        <w:jc w:val="both"/>
        <w:rPr>
          <w:rFonts w:ascii="Times New Roman" w:hAnsi="Times New Roman"/>
          <w:sz w:val="24"/>
        </w:rPr>
      </w:pP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профессиональных модулей  </w:t>
      </w:r>
    </w:p>
    <w:p w:rsidR="00AC2508" w:rsidRDefault="00AC2508" w:rsidP="00AC250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 </w:t>
      </w:r>
    </w:p>
    <w:p w:rsidR="00AC2508" w:rsidRDefault="00AC2508" w:rsidP="00AC2508">
      <w:pPr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A7188B" w:rsidRPr="00A7188B" w:rsidRDefault="00AC2508" w:rsidP="00A718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88B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A7188B" w:rsidRPr="00A7188B" w:rsidRDefault="00A7188B" w:rsidP="00A7188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7188B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</w:t>
      </w:r>
      <w:r w:rsidRPr="00A7188B">
        <w:rPr>
          <w:rFonts w:ascii="Times New Roman" w:hAnsi="Times New Roman" w:cs="Times New Roman"/>
          <w:sz w:val="24"/>
          <w:szCs w:val="24"/>
        </w:rPr>
        <w:t>и</w:t>
      </w:r>
      <w:r w:rsidRPr="00A7188B">
        <w:rPr>
          <w:rFonts w:ascii="Times New Roman" w:hAnsi="Times New Roman" w:cs="Times New Roman"/>
          <w:sz w:val="24"/>
          <w:szCs w:val="24"/>
        </w:rPr>
        <w:t>нарных изделий разнообразного ассортимента и соответствующие ему общие компетенции и профессиональные компетенции: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88B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7188B" w:rsidRPr="00A7188B" w:rsidTr="00A7188B">
        <w:trPr>
          <w:trHeight w:val="327"/>
        </w:trPr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димой для выполнения задач профессиональной деятельности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венном языке с учетом особенностей социального и культурного контекста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жание необходимого уровня физической подготовленности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8B" w:rsidRPr="00A7188B" w:rsidRDefault="00A7188B" w:rsidP="00A7188B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p w:rsidR="00A7188B" w:rsidRPr="00A7188B" w:rsidRDefault="00A7188B" w:rsidP="00A7188B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Выпускник, освоивший программу СПО по профессии должен обладать профессионал</w:t>
      </w: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ного водного сырья, мяса, домашней птицы, дичи, кролика</w:t>
            </w:r>
            <w:proofErr w:type="gramEnd"/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тов разнообразного ассортимента для блюд, кулинарных изделий из рыбы и нерыбного водного сырья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машней птицы, дичи, кролика</w:t>
            </w:r>
          </w:p>
        </w:tc>
      </w:tr>
    </w:tbl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188B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5"/>
        <w:gridCol w:w="6636"/>
      </w:tblGrid>
      <w:tr w:rsidR="00A7188B" w:rsidRPr="00A7188B" w:rsidTr="00A7188B">
        <w:tc>
          <w:tcPr>
            <w:tcW w:w="294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цы, дичи, кролика;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приготовления,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порционирования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(комплектования), уп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ковки на вынос, хранения обработанных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овощей, грибов, рыбы, мяса, домашней птицы, дичи, кролика, готовых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полуфабрикатов разнообразного ассортимента;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</w:t>
            </w:r>
          </w:p>
        </w:tc>
      </w:tr>
      <w:tr w:rsidR="00A7188B" w:rsidRPr="00A7188B" w:rsidTr="00A7188B">
        <w:tc>
          <w:tcPr>
            <w:tcW w:w="294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6663" w:type="dxa"/>
          </w:tcPr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 и регламентами;</w:t>
            </w:r>
          </w:p>
          <w:p w:rsidR="00A7188B" w:rsidRPr="00A7188B" w:rsidRDefault="00A7188B" w:rsidP="00A7188B">
            <w:pPr>
              <w:pStyle w:val="a6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A7188B">
              <w:rPr>
                <w:rFonts w:eastAsia="Times New Roman"/>
                <w:lang w:eastAsia="en-US"/>
              </w:rPr>
              <w:t xml:space="preserve">       распознавать недоброкачественные продукты;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луфабрикатов разнообразного ассортимента;</w:t>
            </w:r>
            <w:proofErr w:type="gramEnd"/>
          </w:p>
          <w:p w:rsidR="00A7188B" w:rsidRPr="00A7188B" w:rsidRDefault="00A7188B" w:rsidP="00A7188B">
            <w:pPr>
              <w:pStyle w:val="a6"/>
              <w:spacing w:before="0" w:after="0"/>
              <w:ind w:left="0" w:firstLine="709"/>
              <w:jc w:val="both"/>
              <w:rPr>
                <w:rFonts w:eastAsia="Times New Roman"/>
                <w:lang w:eastAsia="en-US"/>
              </w:rPr>
            </w:pPr>
            <w:r w:rsidRPr="00A7188B">
              <w:rPr>
                <w:rFonts w:eastAsia="Times New Roman"/>
                <w:lang w:eastAsia="en-US"/>
              </w:rPr>
              <w:t>владеть техникой работы с ножом при нарезке, измельч</w:t>
            </w:r>
            <w:r w:rsidRPr="00A7188B">
              <w:rPr>
                <w:rFonts w:eastAsia="Times New Roman"/>
                <w:lang w:eastAsia="en-US"/>
              </w:rPr>
              <w:t>е</w:t>
            </w:r>
            <w:r w:rsidRPr="00A7188B">
              <w:rPr>
                <w:rFonts w:eastAsia="Times New Roman"/>
                <w:lang w:eastAsia="en-US"/>
              </w:rPr>
              <w:t xml:space="preserve">нии, </w:t>
            </w:r>
            <w:proofErr w:type="spellStart"/>
            <w:r w:rsidRPr="00A7188B">
              <w:rPr>
                <w:rFonts w:eastAsia="Times New Roman"/>
                <w:lang w:eastAsia="en-US"/>
              </w:rPr>
              <w:t>филитировании</w:t>
            </w:r>
            <w:proofErr w:type="spellEnd"/>
            <w:r w:rsidRPr="00A7188B">
              <w:rPr>
                <w:rFonts w:eastAsia="Times New Roman"/>
                <w:lang w:eastAsia="en-US"/>
              </w:rPr>
              <w:t>, править кухонные ножи;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Style w:val="Hyperlink1"/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подготовки и аде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ватного применения пряностей и приправ;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проверять качество готовых полуфабрикатов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тов, соблюдать товарное соседство, условия и сроки хранения, осуществлять ротацию  сырья, продуктов</w:t>
            </w:r>
          </w:p>
        </w:tc>
      </w:tr>
      <w:tr w:rsidR="00A7188B" w:rsidRPr="00A7188B" w:rsidTr="00A7188B">
        <w:tc>
          <w:tcPr>
            <w:tcW w:w="294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6663" w:type="dxa"/>
          </w:tcPr>
          <w:p w:rsidR="00A7188B" w:rsidRPr="00A7188B" w:rsidRDefault="00A7188B" w:rsidP="00A7188B">
            <w:pPr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к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торами (системы ХАССП)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видов, назначения, правила безопасной эксплуатации те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нологического оборудования и правил ухода за ним;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фабрикатов из них;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ассортимента, рецептур,  требований к качеству, условиям и срокам хранения полуфабрикатов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методов обработки сырья, пр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готовления полуфабрикатов;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способов сокращения потерь при обработке сырья и приг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товлении полуфабрикатов</w:t>
            </w:r>
          </w:p>
        </w:tc>
      </w:tr>
    </w:tbl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2508" w:rsidRPr="00A7188B" w:rsidRDefault="00AC2508" w:rsidP="00A7188B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8B" w:rsidRPr="00A7188B" w:rsidRDefault="00AC2508" w:rsidP="00A7188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</w:rPr>
        <w:tab/>
      </w:r>
      <w:r w:rsidRPr="00A7188B">
        <w:rPr>
          <w:rFonts w:ascii="Times New Roman" w:hAnsi="Times New Roman" w:cs="Times New Roman"/>
          <w:b/>
          <w:bCs/>
          <w:sz w:val="24"/>
          <w:szCs w:val="24"/>
        </w:rPr>
        <w:t xml:space="preserve"> ПМ.02</w:t>
      </w:r>
      <w:r w:rsidRPr="00A7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8B" w:rsidRPr="00A7188B">
        <w:rPr>
          <w:rFonts w:ascii="Times New Roman" w:hAnsi="Times New Roman" w:cs="Times New Roman"/>
          <w:b/>
          <w:sz w:val="24"/>
          <w:szCs w:val="24"/>
          <w:u w:val="single"/>
        </w:rPr>
        <w:t>ПМ 02. Приготовление, оформление и подготовка к реализации горячих блюд, кулинарных изделий, закусок разнообразного ассорт</w:t>
      </w:r>
      <w:r w:rsidR="00A7188B" w:rsidRPr="00A7188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7188B" w:rsidRPr="00A7188B">
        <w:rPr>
          <w:rFonts w:ascii="Times New Roman" w:hAnsi="Times New Roman" w:cs="Times New Roman"/>
          <w:b/>
          <w:sz w:val="24"/>
          <w:szCs w:val="24"/>
          <w:u w:val="single"/>
        </w:rPr>
        <w:t>мента</w:t>
      </w:r>
    </w:p>
    <w:p w:rsidR="00A7188B" w:rsidRPr="00A7188B" w:rsidRDefault="00A7188B" w:rsidP="00A7188B">
      <w:pPr>
        <w:pStyle w:val="a6"/>
        <w:numPr>
          <w:ilvl w:val="1"/>
          <w:numId w:val="6"/>
        </w:numPr>
        <w:spacing w:before="0" w:after="0"/>
        <w:ind w:left="0"/>
        <w:rPr>
          <w:b/>
          <w:i/>
        </w:rPr>
      </w:pPr>
      <w:r w:rsidRPr="00A7188B">
        <w:rPr>
          <w:b/>
          <w:i/>
        </w:rPr>
        <w:t xml:space="preserve">Цель и планируемые результаты освоения профессионального модуля </w:t>
      </w:r>
    </w:p>
    <w:p w:rsidR="00A7188B" w:rsidRPr="00A7188B" w:rsidRDefault="00A7188B" w:rsidP="00A7188B">
      <w:pPr>
        <w:pStyle w:val="a6"/>
        <w:spacing w:before="0" w:after="0"/>
        <w:ind w:left="0" w:firstLine="0"/>
        <w:jc w:val="both"/>
        <w:rPr>
          <w:b/>
          <w:i/>
        </w:rPr>
      </w:pPr>
    </w:p>
    <w:p w:rsidR="00A7188B" w:rsidRPr="00A7188B" w:rsidRDefault="00A7188B" w:rsidP="00A71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A7188B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A7188B">
        <w:rPr>
          <w:rFonts w:ascii="Times New Roman" w:hAnsi="Times New Roman" w:cs="Times New Roman"/>
          <w:i/>
          <w:sz w:val="24"/>
          <w:szCs w:val="24"/>
        </w:rPr>
        <w:t xml:space="preserve"> и соо</w:t>
      </w:r>
      <w:r w:rsidRPr="00A7188B">
        <w:rPr>
          <w:rFonts w:ascii="Times New Roman" w:hAnsi="Times New Roman" w:cs="Times New Roman"/>
          <w:i/>
          <w:sz w:val="24"/>
          <w:szCs w:val="24"/>
        </w:rPr>
        <w:t>т</w:t>
      </w:r>
      <w:r w:rsidRPr="00A7188B">
        <w:rPr>
          <w:rFonts w:ascii="Times New Roman" w:hAnsi="Times New Roman" w:cs="Times New Roman"/>
          <w:i/>
          <w:sz w:val="24"/>
          <w:szCs w:val="24"/>
        </w:rPr>
        <w:t>ветствующие ему общие и профессиональные компетенции:</w:t>
      </w:r>
    </w:p>
    <w:p w:rsidR="00A7188B" w:rsidRPr="00A7188B" w:rsidRDefault="00A7188B" w:rsidP="00A71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88B" w:rsidRPr="00A7188B" w:rsidRDefault="00A7188B" w:rsidP="00A7188B">
      <w:pPr>
        <w:pStyle w:val="a6"/>
        <w:numPr>
          <w:ilvl w:val="2"/>
          <w:numId w:val="6"/>
        </w:numPr>
        <w:spacing w:before="0" w:after="0"/>
        <w:ind w:left="0"/>
        <w:rPr>
          <w:i/>
        </w:rPr>
      </w:pPr>
      <w:r w:rsidRPr="00A7188B">
        <w:rPr>
          <w:i/>
        </w:rPr>
        <w:t>Перечень общих компетенций</w:t>
      </w:r>
    </w:p>
    <w:p w:rsidR="00A7188B" w:rsidRPr="00A7188B" w:rsidRDefault="00A7188B" w:rsidP="00A7188B">
      <w:pPr>
        <w:pStyle w:val="a6"/>
        <w:spacing w:before="0" w:after="0"/>
        <w:ind w:left="0" w:firstLine="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8107"/>
      </w:tblGrid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7188B" w:rsidRPr="00A7188B" w:rsidTr="00A7188B">
        <w:trPr>
          <w:trHeight w:val="327"/>
        </w:trPr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ми, руководством, клиентами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общечеловеческих ценностей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странном языке</w:t>
            </w:r>
          </w:p>
        </w:tc>
      </w:tr>
    </w:tbl>
    <w:p w:rsidR="00A7188B" w:rsidRPr="00A7188B" w:rsidRDefault="00A7188B" w:rsidP="00A7188B">
      <w:pPr>
        <w:pStyle w:val="a6"/>
        <w:spacing w:before="0" w:after="0"/>
        <w:ind w:left="0" w:firstLine="0"/>
        <w:rPr>
          <w:i/>
        </w:rPr>
      </w:pPr>
    </w:p>
    <w:p w:rsidR="00A7188B" w:rsidRPr="00A7188B" w:rsidRDefault="00A7188B" w:rsidP="00A7188B">
      <w:pPr>
        <w:keepNext/>
        <w:tabs>
          <w:tab w:val="left" w:pos="0"/>
        </w:tabs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p w:rsidR="00A7188B" w:rsidRPr="00A7188B" w:rsidRDefault="00A7188B" w:rsidP="00A7188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7188B" w:rsidRPr="00A7188B" w:rsidRDefault="00A7188B" w:rsidP="00A7188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Выпускник, освоивший программу СПО по профессии должен обладать пр</w:t>
      </w: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фессиональными компетенциями 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усов разнообразного ассортимента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каронных изделий разнообразного ассортимента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ного водного сырья разнообразного ассортимента</w:t>
            </w:r>
          </w:p>
        </w:tc>
      </w:tr>
      <w:tr w:rsidR="00A7188B" w:rsidRPr="00A7188B" w:rsidTr="00A7188B">
        <w:tc>
          <w:tcPr>
            <w:tcW w:w="141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7938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ней птицы, дичи и кролика разнообразного ассортимента</w:t>
            </w:r>
          </w:p>
        </w:tc>
      </w:tr>
    </w:tbl>
    <w:p w:rsidR="00A7188B" w:rsidRPr="00A7188B" w:rsidRDefault="00A7188B" w:rsidP="00A7188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188B">
        <w:rPr>
          <w:rFonts w:ascii="Times New Roman" w:hAnsi="Times New Roman" w:cs="Times New Roman"/>
          <w:b/>
          <w:bCs/>
          <w:i/>
          <w:sz w:val="24"/>
          <w:szCs w:val="24"/>
        </w:rPr>
        <w:t>1.1.3. В результате освоения профессионального модуля студент должен: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7058"/>
      </w:tblGrid>
      <w:tr w:rsidR="00A7188B" w:rsidRPr="00A7188B" w:rsidTr="00A7188B">
        <w:tc>
          <w:tcPr>
            <w:tcW w:w="18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336" w:type="dxa"/>
          </w:tcPr>
          <w:p w:rsidR="00A7188B" w:rsidRPr="00A7188B" w:rsidRDefault="00A7188B" w:rsidP="00A718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инвентаря, инструментов,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A7188B" w:rsidRPr="00A7188B" w:rsidRDefault="00A7188B" w:rsidP="00A718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A7188B" w:rsidRPr="00A7188B" w:rsidRDefault="00A7188B" w:rsidP="00A7188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оценке качества,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A7188B" w:rsidRPr="00A7188B" w:rsidRDefault="00A7188B" w:rsidP="00A7188B">
            <w:pPr>
              <w:spacing w:after="0" w:line="240" w:lineRule="auto"/>
              <w:ind w:firstLine="743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потребителями.</w:t>
            </w:r>
          </w:p>
        </w:tc>
      </w:tr>
      <w:tr w:rsidR="00A7188B" w:rsidRPr="00A7188B" w:rsidTr="00A7188B">
        <w:tc>
          <w:tcPr>
            <w:tcW w:w="18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336" w:type="dxa"/>
          </w:tcPr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рительные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A7188B" w:rsidRPr="00A7188B" w:rsidRDefault="00A7188B" w:rsidP="00A7188B">
            <w:pPr>
              <w:pStyle w:val="a6"/>
              <w:spacing w:before="0" w:after="0"/>
              <w:ind w:left="0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A7188B">
              <w:rPr>
                <w:rFonts w:eastAsia="Times New Roman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</w:t>
            </w:r>
            <w:r w:rsidRPr="00A7188B">
              <w:rPr>
                <w:rFonts w:eastAsia="Times New Roman"/>
                <w:u w:color="000000"/>
                <w:lang w:eastAsia="en-US"/>
              </w:rPr>
              <w:t>о</w:t>
            </w:r>
            <w:r w:rsidRPr="00A7188B">
              <w:rPr>
                <w:rFonts w:eastAsia="Times New Roman"/>
                <w:u w:color="000000"/>
                <w:lang w:eastAsia="en-US"/>
              </w:rPr>
              <w:t>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A7188B" w:rsidRPr="00A7188B" w:rsidRDefault="00A7188B" w:rsidP="00A7188B">
            <w:pPr>
              <w:pStyle w:val="a6"/>
              <w:spacing w:before="0" w:after="0"/>
              <w:ind w:left="0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A7188B">
              <w:rPr>
                <w:rFonts w:eastAsia="Times New Roman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188B" w:rsidRPr="00A7188B" w:rsidRDefault="00A7188B" w:rsidP="00A7188B">
            <w:pPr>
              <w:pStyle w:val="a6"/>
              <w:spacing w:before="0" w:after="0"/>
              <w:ind w:left="0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A7188B">
              <w:rPr>
                <w:rFonts w:eastAsia="Times New Roman"/>
                <w:u w:color="000000"/>
                <w:lang w:eastAsia="en-US"/>
              </w:rPr>
              <w:t>осуществлять их выбор в соответствии с технологическими треб</w:t>
            </w:r>
            <w:r w:rsidRPr="00A7188B">
              <w:rPr>
                <w:rFonts w:eastAsia="Times New Roman"/>
                <w:u w:color="000000"/>
                <w:lang w:eastAsia="en-US"/>
              </w:rPr>
              <w:t>о</w:t>
            </w:r>
            <w:r w:rsidRPr="00A7188B">
              <w:rPr>
                <w:rFonts w:eastAsia="Times New Roman"/>
                <w:u w:color="000000"/>
                <w:lang w:eastAsia="en-US"/>
              </w:rPr>
              <w:t>ваниями;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делий, закусок разнообразного ассортимента, в том числе региональных;</w:t>
            </w:r>
          </w:p>
          <w:p w:rsidR="00A7188B" w:rsidRPr="00A7188B" w:rsidRDefault="00A7188B" w:rsidP="00A7188B">
            <w:pPr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качество,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продукции;</w:t>
            </w:r>
          </w:p>
        </w:tc>
      </w:tr>
      <w:tr w:rsidR="00A7188B" w:rsidRPr="00A7188B" w:rsidTr="00A7188B">
        <w:tc>
          <w:tcPr>
            <w:tcW w:w="18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A7188B" w:rsidRPr="00A7188B" w:rsidRDefault="00A7188B" w:rsidP="00A7188B">
            <w:pPr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с</w:t>
            </w:r>
            <w:r w:rsidRPr="00A7188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>темы анализа, оценки и управления  опасными факторами (системы ХАССП);</w:t>
            </w:r>
          </w:p>
          <w:p w:rsidR="00A7188B" w:rsidRPr="00A7188B" w:rsidRDefault="00A7188B" w:rsidP="00A7188B">
            <w:pPr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A7188B" w:rsidRPr="00A7188B" w:rsidRDefault="00A7188B" w:rsidP="00A7188B">
            <w:pPr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изделий, закусок разнообразного ассо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тимента, в том числе региональных;</w:t>
            </w:r>
          </w:p>
          <w:p w:rsidR="00A7188B" w:rsidRPr="00A7188B" w:rsidRDefault="00A7188B" w:rsidP="00A7188B">
            <w:pPr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A7188B" w:rsidRPr="00A7188B" w:rsidRDefault="00A7188B" w:rsidP="00A7188B">
            <w:pPr>
              <w:spacing w:after="0" w:line="240" w:lineRule="auto"/>
              <w:ind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A7188B" w:rsidRDefault="00A7188B" w:rsidP="00A7188B">
      <w:pPr>
        <w:rPr>
          <w:i/>
        </w:rPr>
      </w:pPr>
    </w:p>
    <w:p w:rsidR="00A7188B" w:rsidRPr="00A7188B" w:rsidRDefault="00A7188B" w:rsidP="00A718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AC2508">
        <w:rPr>
          <w:rFonts w:ascii="Times New Roman" w:hAnsi="Times New Roman"/>
          <w:b/>
          <w:sz w:val="24"/>
        </w:rPr>
        <w:t xml:space="preserve"> </w:t>
      </w:r>
      <w:r w:rsidRPr="00A7188B">
        <w:rPr>
          <w:rFonts w:ascii="Times New Roman" w:hAnsi="Times New Roman" w:cs="Times New Roman"/>
          <w:b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</w:t>
      </w:r>
      <w:r w:rsidRPr="00A7188B">
        <w:rPr>
          <w:rFonts w:ascii="Times New Roman" w:hAnsi="Times New Roman" w:cs="Times New Roman"/>
          <w:b/>
          <w:sz w:val="24"/>
          <w:szCs w:val="24"/>
        </w:rPr>
        <w:t>р</w:t>
      </w:r>
      <w:r w:rsidRPr="00A7188B">
        <w:rPr>
          <w:rFonts w:ascii="Times New Roman" w:hAnsi="Times New Roman" w:cs="Times New Roman"/>
          <w:b/>
          <w:sz w:val="24"/>
          <w:szCs w:val="24"/>
        </w:rPr>
        <w:t>тимента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188B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A7188B" w:rsidRPr="00A7188B" w:rsidRDefault="00A7188B" w:rsidP="00A71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A7188B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</w:t>
      </w:r>
      <w:r w:rsidRPr="00A7188B">
        <w:rPr>
          <w:rFonts w:ascii="Times New Roman" w:hAnsi="Times New Roman" w:cs="Times New Roman"/>
          <w:sz w:val="24"/>
          <w:szCs w:val="24"/>
        </w:rPr>
        <w:t>и</w:t>
      </w:r>
      <w:r w:rsidRPr="00A7188B">
        <w:rPr>
          <w:rFonts w:ascii="Times New Roman" w:hAnsi="Times New Roman" w:cs="Times New Roman"/>
          <w:sz w:val="24"/>
          <w:szCs w:val="24"/>
        </w:rPr>
        <w:t>мента</w:t>
      </w:r>
      <w:r w:rsidRPr="00A7188B">
        <w:rPr>
          <w:rFonts w:ascii="Times New Roman" w:hAnsi="Times New Roman" w:cs="Times New Roman"/>
          <w:i/>
          <w:sz w:val="24"/>
          <w:szCs w:val="24"/>
        </w:rPr>
        <w:t xml:space="preserve"> и соответствующие ему общие и профессиональные компетенции:</w:t>
      </w:r>
    </w:p>
    <w:p w:rsidR="00A7188B" w:rsidRPr="00A7188B" w:rsidRDefault="00A7188B" w:rsidP="00A718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7188B" w:rsidRPr="00A7188B" w:rsidTr="00A7188B">
        <w:trPr>
          <w:trHeight w:val="327"/>
        </w:trPr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ми, руководством, клиентами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общечеловеческих ценностей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странном языке</w:t>
            </w:r>
          </w:p>
        </w:tc>
      </w:tr>
    </w:tbl>
    <w:p w:rsidR="00A7188B" w:rsidRPr="00A7188B" w:rsidRDefault="00A7188B" w:rsidP="00A718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линарных изделий, закусок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ствии с инструкциями и регламентами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усов, заправок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зации салатов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зации бутербродов, канапе, холодных закусок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холодных блюд из рыбы, нерыбного водного сырья разнообразного 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3.6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тимента</w:t>
            </w:r>
          </w:p>
        </w:tc>
      </w:tr>
    </w:tbl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188B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p w:rsidR="00A7188B" w:rsidRPr="00A7188B" w:rsidRDefault="00A7188B" w:rsidP="00A718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1"/>
        <w:gridCol w:w="7224"/>
      </w:tblGrid>
      <w:tr w:rsidR="00A7188B" w:rsidRPr="00A7188B" w:rsidTr="00A7188B">
        <w:tc>
          <w:tcPr>
            <w:tcW w:w="2410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478" w:type="dxa"/>
          </w:tcPr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инвентаря, инструментов,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порционирования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потребителями.</w:t>
            </w:r>
          </w:p>
        </w:tc>
      </w:tr>
      <w:tr w:rsidR="00A7188B" w:rsidRPr="00A7188B" w:rsidTr="00A7188B">
        <w:tc>
          <w:tcPr>
            <w:tcW w:w="2410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478" w:type="dxa"/>
          </w:tcPr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нологическое оборудование, производственный инвентарь, инструменты,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7188B" w:rsidRPr="00A7188B" w:rsidTr="00A7188B">
        <w:tc>
          <w:tcPr>
            <w:tcW w:w="2410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478" w:type="dxa"/>
          </w:tcPr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санитарии и личной гигиены в организациях питания;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та, в том числе региональных;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A7188B" w:rsidRPr="00A7188B" w:rsidRDefault="00A7188B" w:rsidP="00A71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салатов, холо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блюд, кулинарных изделий, закусок разнообразного ассортимента, в том числе региональных;</w:t>
            </w:r>
          </w:p>
        </w:tc>
      </w:tr>
    </w:tbl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2508" w:rsidRDefault="00AC2508" w:rsidP="00AC2508">
      <w:pPr>
        <w:snapToGrid w:val="0"/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A7188B" w:rsidRPr="00A7188B" w:rsidRDefault="00AC2508" w:rsidP="00A7188B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</w:rPr>
        <w:lastRenderedPageBreak/>
        <w:tab/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ПМ.04 Приготовление, оформление и подготовка к реализации холодных и горячих сладких блюд, десертов, напитков разн</w:t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о</w:t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образного ассортимента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188B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A7188B" w:rsidRPr="00A7188B" w:rsidRDefault="00A7188B" w:rsidP="00A7188B"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A71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88B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</w:t>
      </w:r>
      <w:r w:rsidRPr="00A7188B">
        <w:rPr>
          <w:rFonts w:ascii="Times New Roman" w:hAnsi="Times New Roman" w:cs="Times New Roman"/>
          <w:sz w:val="24"/>
          <w:szCs w:val="24"/>
        </w:rPr>
        <w:t>с</w:t>
      </w:r>
      <w:r w:rsidRPr="00A7188B">
        <w:rPr>
          <w:rFonts w:ascii="Times New Roman" w:hAnsi="Times New Roman" w:cs="Times New Roman"/>
          <w:sz w:val="24"/>
          <w:szCs w:val="24"/>
        </w:rPr>
        <w:t>сортимента</w:t>
      </w:r>
    </w:p>
    <w:p w:rsidR="00A7188B" w:rsidRPr="00A7188B" w:rsidRDefault="00A7188B" w:rsidP="00A7188B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>и соответствующие ему общие и профессиональные компетенции:</w:t>
      </w:r>
    </w:p>
    <w:p w:rsidR="00A7188B" w:rsidRPr="00A7188B" w:rsidRDefault="00A7188B" w:rsidP="00A7188B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7188B" w:rsidRPr="00A7188B" w:rsidTr="00A7188B">
        <w:trPr>
          <w:trHeight w:val="327"/>
        </w:trPr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ми, руководством, клиентами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общечеловеческих ценностей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странном языке</w:t>
            </w:r>
          </w:p>
        </w:tc>
      </w:tr>
    </w:tbl>
    <w:p w:rsidR="00A7188B" w:rsidRPr="00A7188B" w:rsidRDefault="00A7188B" w:rsidP="00A7188B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зации холодных сладких блюд, десертов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зации горячих сладких блюд, десертов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зации холодных напитков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зации горячих напитков разнообразного ассортимента</w:t>
            </w:r>
          </w:p>
        </w:tc>
      </w:tr>
    </w:tbl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6545"/>
      </w:tblGrid>
      <w:tr w:rsidR="00A7188B" w:rsidRPr="00A7188B" w:rsidTr="00A7188B">
        <w:tc>
          <w:tcPr>
            <w:tcW w:w="297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6769" w:type="dxa"/>
          </w:tcPr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подготовке, уборке рабочего места, выборе, подготовке к 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выборе, оценке качества, безопасности продуктов,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полуфабрикатов, приготовлении, творческом оформлении, эстетичной подаче холодных и горячих сладких блюд, десертов, напитков разнообра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ассортимента, в том числе региональных;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упаковке на вынос, хр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нении с учетом требований к безопасности готовой продукции;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</w:t>
            </w:r>
          </w:p>
        </w:tc>
      </w:tr>
      <w:tr w:rsidR="00A7188B" w:rsidRPr="00A7188B" w:rsidTr="00A7188B">
        <w:tc>
          <w:tcPr>
            <w:tcW w:w="297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6769" w:type="dxa"/>
          </w:tcPr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струкций и регламентов;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дуктов, подготовки и применения пряностей и приправ;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дукции</w:t>
            </w:r>
          </w:p>
        </w:tc>
      </w:tr>
      <w:tr w:rsidR="00A7188B" w:rsidRPr="00A7188B" w:rsidTr="00A7188B">
        <w:tc>
          <w:tcPr>
            <w:tcW w:w="2977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6769" w:type="dxa"/>
          </w:tcPr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санитарии и личной гигиены в организациях питания;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щевой ценности продуктов при приготовлении и хранении;</w:t>
            </w:r>
          </w:p>
          <w:p w:rsidR="00A7188B" w:rsidRPr="00A7188B" w:rsidRDefault="00A7188B" w:rsidP="00A7188B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мента, в том числе региональных</w:t>
            </w:r>
          </w:p>
        </w:tc>
      </w:tr>
    </w:tbl>
    <w:p w:rsidR="00AC2508" w:rsidRPr="00A7188B" w:rsidRDefault="00AC2508" w:rsidP="00A7188B">
      <w:pPr>
        <w:snapToGrid w:val="0"/>
        <w:spacing w:after="0" w:line="240" w:lineRule="auto"/>
        <w:ind w:firstLine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88B" w:rsidRPr="00A7188B" w:rsidRDefault="00AC2508" w:rsidP="00A718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 ассо</w:t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р</w:t>
      </w:r>
      <w:r w:rsidR="00A7188B" w:rsidRPr="00A7188B">
        <w:rPr>
          <w:rFonts w:ascii="Times New Roman" w:hAnsi="Times New Roman" w:cs="Times New Roman"/>
          <w:b/>
          <w:sz w:val="24"/>
          <w:szCs w:val="24"/>
        </w:rPr>
        <w:t>тимента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188B">
        <w:rPr>
          <w:rFonts w:ascii="Times New Roman" w:hAnsi="Times New Roman" w:cs="Times New Roman"/>
          <w:b/>
          <w:i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A7188B" w:rsidRPr="00A7188B" w:rsidRDefault="00A7188B" w:rsidP="00A7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A7188B">
        <w:rPr>
          <w:rFonts w:ascii="Times New Roman" w:hAnsi="Times New Roman" w:cs="Times New Roman"/>
          <w:sz w:val="24"/>
          <w:szCs w:val="24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ассортимента, </w:t>
      </w:r>
      <w:r w:rsidRPr="00A7188B">
        <w:rPr>
          <w:rFonts w:ascii="Times New Roman" w:hAnsi="Times New Roman" w:cs="Times New Roman"/>
          <w:i/>
          <w:sz w:val="24"/>
          <w:szCs w:val="24"/>
        </w:rPr>
        <w:t>соотве</w:t>
      </w:r>
      <w:r w:rsidRPr="00A7188B">
        <w:rPr>
          <w:rFonts w:ascii="Times New Roman" w:hAnsi="Times New Roman" w:cs="Times New Roman"/>
          <w:i/>
          <w:sz w:val="24"/>
          <w:szCs w:val="24"/>
        </w:rPr>
        <w:t>т</w:t>
      </w:r>
      <w:r w:rsidRPr="00A7188B">
        <w:rPr>
          <w:rFonts w:ascii="Times New Roman" w:hAnsi="Times New Roman" w:cs="Times New Roman"/>
          <w:i/>
          <w:sz w:val="24"/>
          <w:szCs w:val="24"/>
        </w:rPr>
        <w:t>ствующие ему общие и профессиональные компетенции:</w:t>
      </w:r>
    </w:p>
    <w:p w:rsidR="00A7188B" w:rsidRPr="00A7188B" w:rsidRDefault="00A7188B" w:rsidP="00A718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7188B">
        <w:rPr>
          <w:rFonts w:ascii="Times New Roman" w:hAnsi="Times New Roman" w:cs="Times New Roman"/>
          <w:i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7188B" w:rsidRPr="00A7188B" w:rsidTr="00A7188B">
        <w:trPr>
          <w:trHeight w:val="327"/>
        </w:trPr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iCs/>
                <w:sz w:val="24"/>
                <w:szCs w:val="24"/>
              </w:rPr>
              <w:t>тельно к различным контекстам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ми, руководством, клиентами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общечеловеческих ценностей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A7188B" w:rsidRPr="00A7188B" w:rsidTr="00A7188B">
        <w:tc>
          <w:tcPr>
            <w:tcW w:w="1229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странном языке</w:t>
            </w:r>
          </w:p>
        </w:tc>
      </w:tr>
    </w:tbl>
    <w:p w:rsidR="00A7188B" w:rsidRPr="00A7188B" w:rsidRDefault="00A7188B" w:rsidP="00A7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8B" w:rsidRPr="00A7188B" w:rsidRDefault="00A7188B" w:rsidP="00A7188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p w:rsidR="00A7188B" w:rsidRPr="00A7188B" w:rsidRDefault="00A7188B" w:rsidP="00A7188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188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A7188B" w:rsidRPr="00A7188B" w:rsidRDefault="00A7188B" w:rsidP="00A7188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ных кондитерских изделий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терское сырье, исходные материалы к работе в соответствии с инструкциями и регламентами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луфабрикатов для хлебобулочных, мучных кондитерских изделий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A7188B" w:rsidRPr="00A7188B" w:rsidTr="00A7188B">
        <w:tc>
          <w:tcPr>
            <w:tcW w:w="1204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8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A7188B" w:rsidRPr="00A7188B" w:rsidRDefault="00A7188B" w:rsidP="00A7188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88B">
        <w:rPr>
          <w:rFonts w:ascii="Times New Roman" w:hAnsi="Times New Roman" w:cs="Times New Roman"/>
          <w:sz w:val="24"/>
          <w:szCs w:val="24"/>
        </w:rPr>
        <w:t xml:space="preserve">По результатам освоения модуля </w:t>
      </w:r>
      <w:proofErr w:type="gramStart"/>
      <w:r w:rsidRPr="00A718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188B">
        <w:rPr>
          <w:rFonts w:ascii="Times New Roman" w:hAnsi="Times New Roman" w:cs="Times New Roman"/>
          <w:sz w:val="24"/>
          <w:szCs w:val="24"/>
        </w:rPr>
        <w:t xml:space="preserve"> иметь</w:t>
      </w:r>
    </w:p>
    <w:p w:rsidR="00A7188B" w:rsidRPr="00A7188B" w:rsidRDefault="00A7188B" w:rsidP="00A7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8"/>
      </w:tblGrid>
      <w:tr w:rsidR="00A7188B" w:rsidRPr="00A7188B" w:rsidTr="00A7188B">
        <w:tc>
          <w:tcPr>
            <w:tcW w:w="181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58" w:type="dxa"/>
          </w:tcPr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таря, инструментов,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оценке качества, безопасности продуктов, полуфабрикатов;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приготовлении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, хранении фаршей, начинок,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отделочных полуфабрикатов;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приготовлении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подготовке к реализации хлебобулочных, мучных конд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терских изделий, в том числе региональных;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порционировании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эстетичной упаковке на вынос, хр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нении 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с учетом требований к безопасности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</w:t>
            </w:r>
          </w:p>
        </w:tc>
      </w:tr>
      <w:tr w:rsidR="00A7188B" w:rsidRPr="00A7188B" w:rsidTr="00A7188B">
        <w:tc>
          <w:tcPr>
            <w:tcW w:w="181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7758" w:type="dxa"/>
          </w:tcPr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ние, производственный инвентарь, инструменты,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товки и применения пряностей и приправ;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вания, выпечки, отделки хлебобулочных, мучных кондитерских изделий;</w:t>
            </w:r>
            <w:proofErr w:type="gramEnd"/>
          </w:p>
          <w:p w:rsidR="00A7188B" w:rsidRPr="00A7188B" w:rsidRDefault="00A7188B" w:rsidP="00A7188B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хранить,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 готовые изделия с учетом требований к безопасности</w:t>
            </w:r>
          </w:p>
        </w:tc>
      </w:tr>
      <w:tr w:rsidR="00A7188B" w:rsidRPr="00A7188B" w:rsidTr="00A7188B">
        <w:tc>
          <w:tcPr>
            <w:tcW w:w="1813" w:type="dxa"/>
          </w:tcPr>
          <w:p w:rsidR="00A7188B" w:rsidRPr="00A7188B" w:rsidRDefault="00A7188B" w:rsidP="00A718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758" w:type="dxa"/>
          </w:tcPr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нитарии и личной гигиены в организациях питания;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хлебобулочных, мучных кондитерских изделий;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7188B" w:rsidRPr="00A7188B" w:rsidRDefault="00A7188B" w:rsidP="00A7188B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A7188B" w:rsidRDefault="00A7188B" w:rsidP="00A7188B">
      <w:pPr>
        <w:rPr>
          <w:b/>
        </w:rPr>
      </w:pPr>
    </w:p>
    <w:p w:rsidR="00AC2508" w:rsidRDefault="00AC2508" w:rsidP="00FB559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0E1C4D" w:rsidRDefault="000E1C4D"/>
    <w:sectPr w:rsidR="000E1C4D" w:rsidSect="004A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C2508"/>
    <w:rsid w:val="000D0EB0"/>
    <w:rsid w:val="000E1C4D"/>
    <w:rsid w:val="004A2DCD"/>
    <w:rsid w:val="007E61D0"/>
    <w:rsid w:val="008E7BD0"/>
    <w:rsid w:val="00A7188B"/>
    <w:rsid w:val="00AC2508"/>
    <w:rsid w:val="00F348C1"/>
    <w:rsid w:val="00FB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D"/>
  </w:style>
  <w:style w:type="paragraph" w:styleId="1">
    <w:name w:val="heading 1"/>
    <w:basedOn w:val="a"/>
    <w:next w:val="a"/>
    <w:link w:val="10"/>
    <w:qFormat/>
    <w:rsid w:val="00AC25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Verdana0pt">
    <w:name w:val="Основной текст (5) + Verdana;Интервал 0 pt"/>
    <w:basedOn w:val="a0"/>
    <w:rsid w:val="00AC2508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6">
    <w:name w:val="Основной текст (6) + Полужирный"/>
    <w:basedOn w:val="a0"/>
    <w:rsid w:val="00AC2508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styleId="2">
    <w:name w:val="List 2"/>
    <w:basedOn w:val="a"/>
    <w:rsid w:val="00AC250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50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AC25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next w:val="a"/>
    <w:rsid w:val="00AC25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Style13">
    <w:name w:val="Style13"/>
    <w:basedOn w:val="a"/>
    <w:next w:val="a"/>
    <w:rsid w:val="00AC25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Style16">
    <w:name w:val="Style16"/>
    <w:basedOn w:val="a"/>
    <w:next w:val="a"/>
    <w:rsid w:val="00AC25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Style17">
    <w:name w:val="Style17"/>
    <w:basedOn w:val="a"/>
    <w:next w:val="a"/>
    <w:rsid w:val="00AC25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F348C1"/>
    <w:rPr>
      <w:rFonts w:ascii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3">
    <w:name w:val="Normal (Web)"/>
    <w:basedOn w:val="a"/>
    <w:uiPriority w:val="99"/>
    <w:semiHidden/>
    <w:unhideWhenUsed/>
    <w:rsid w:val="007E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61D0"/>
  </w:style>
  <w:style w:type="character" w:styleId="a4">
    <w:name w:val="Hyperlink"/>
    <w:basedOn w:val="a0"/>
    <w:uiPriority w:val="99"/>
    <w:semiHidden/>
    <w:unhideWhenUsed/>
    <w:rsid w:val="007E61D0"/>
    <w:rPr>
      <w:color w:val="0000FF"/>
      <w:u w:val="single"/>
    </w:rPr>
  </w:style>
  <w:style w:type="table" w:styleId="a5">
    <w:name w:val="Table Grid"/>
    <w:basedOn w:val="a1"/>
    <w:uiPriority w:val="59"/>
    <w:rsid w:val="007E61D0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Verdana1">
    <w:name w:val="Основной текст (5) + Verdana1"/>
    <w:aliases w:val="Интервал 0 pt1"/>
    <w:basedOn w:val="a0"/>
    <w:rsid w:val="007E61D0"/>
    <w:rPr>
      <w:rFonts w:ascii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6">
    <w:name w:val="List Paragraph"/>
    <w:basedOn w:val="a"/>
    <w:uiPriority w:val="99"/>
    <w:qFormat/>
    <w:rsid w:val="008E7BD0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E7BD0"/>
    <w:rPr>
      <w:rFonts w:cs="Times New Roman"/>
    </w:rPr>
  </w:style>
  <w:style w:type="paragraph" w:styleId="a8">
    <w:name w:val="Plain Text"/>
    <w:basedOn w:val="a"/>
    <w:link w:val="a9"/>
    <w:uiPriority w:val="99"/>
    <w:rsid w:val="008E7B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9">
    <w:name w:val="Текст Знак"/>
    <w:basedOn w:val="a0"/>
    <w:link w:val="a8"/>
    <w:uiPriority w:val="99"/>
    <w:rsid w:val="008E7BD0"/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FontStyle28">
    <w:name w:val="Font Style28"/>
    <w:uiPriority w:val="99"/>
    <w:rsid w:val="008E7BD0"/>
    <w:rPr>
      <w:rFonts w:ascii="Times New Roman" w:hAnsi="Times New Roman"/>
      <w:sz w:val="24"/>
    </w:rPr>
  </w:style>
  <w:style w:type="character" w:customStyle="1" w:styleId="Hyperlink1">
    <w:name w:val="Hyperlink.1"/>
    <w:uiPriority w:val="99"/>
    <w:rsid w:val="00A7188B"/>
    <w:rPr>
      <w:lang w:val="ru-RU"/>
    </w:rPr>
  </w:style>
  <w:style w:type="paragraph" w:customStyle="1" w:styleId="ConsPlusNormal">
    <w:name w:val="ConsPlusNormal"/>
    <w:uiPriority w:val="99"/>
    <w:rsid w:val="00A7188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476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13612</Words>
  <Characters>77595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2016-09-07T05:56:00Z</dcterms:created>
  <dcterms:modified xsi:type="dcterms:W3CDTF">2018-11-27T10:09:00Z</dcterms:modified>
</cp:coreProperties>
</file>